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421" w:rsidRPr="006921D3" w:rsidRDefault="001E3421" w:rsidP="006921D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6921D3">
        <w:rPr>
          <w:rFonts w:ascii="Times New Roman" w:hAnsi="Times New Roman"/>
          <w:b/>
          <w:color w:val="000000" w:themeColor="text1"/>
          <w:sz w:val="26"/>
          <w:szCs w:val="26"/>
        </w:rPr>
        <w:t>Информация о ходе реализации стратегических инициатив Президента РФ в Калужской области</w:t>
      </w:r>
    </w:p>
    <w:p w:rsidR="00D831C5" w:rsidRPr="006921D3" w:rsidRDefault="001E3421" w:rsidP="006921D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6921D3">
        <w:rPr>
          <w:rFonts w:ascii="Times New Roman" w:hAnsi="Times New Roman"/>
          <w:b/>
          <w:color w:val="000000" w:themeColor="text1"/>
          <w:sz w:val="26"/>
          <w:szCs w:val="26"/>
        </w:rPr>
        <w:t>по итогам</w:t>
      </w:r>
      <w:r w:rsidR="0062040D" w:rsidRPr="006921D3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6921D3">
        <w:rPr>
          <w:rFonts w:ascii="Times New Roman" w:hAnsi="Times New Roman"/>
          <w:b/>
          <w:color w:val="000000" w:themeColor="text1"/>
          <w:sz w:val="26"/>
          <w:szCs w:val="26"/>
        </w:rPr>
        <w:t>20</w:t>
      </w:r>
      <w:r w:rsidR="00146904">
        <w:rPr>
          <w:rFonts w:ascii="Times New Roman" w:hAnsi="Times New Roman"/>
          <w:b/>
          <w:color w:val="000000" w:themeColor="text1"/>
          <w:sz w:val="26"/>
          <w:szCs w:val="26"/>
        </w:rPr>
        <w:t>20</w:t>
      </w:r>
      <w:r w:rsidRPr="006921D3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года</w:t>
      </w:r>
    </w:p>
    <w:p w:rsidR="00FE64D0" w:rsidRPr="006921D3" w:rsidRDefault="00FE64D0" w:rsidP="006921D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6"/>
        <w:gridCol w:w="3316"/>
        <w:gridCol w:w="8475"/>
      </w:tblGrid>
      <w:tr w:rsidR="006921D3" w:rsidRPr="006921D3" w:rsidTr="00F52DE7">
        <w:tc>
          <w:tcPr>
            <w:tcW w:w="3626" w:type="dxa"/>
          </w:tcPr>
          <w:p w:rsidR="00D831C5" w:rsidRPr="006921D3" w:rsidRDefault="00D831C5" w:rsidP="006921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6921D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Основные документы, содержащие стратегические инициативы Президента Российской Федерации</w:t>
            </w:r>
          </w:p>
        </w:tc>
        <w:tc>
          <w:tcPr>
            <w:tcW w:w="3316" w:type="dxa"/>
          </w:tcPr>
          <w:p w:rsidR="00D831C5" w:rsidRPr="006921D3" w:rsidRDefault="00D831C5" w:rsidP="006921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6921D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Стратегическая инициатива, целевые показатели</w:t>
            </w:r>
          </w:p>
        </w:tc>
        <w:tc>
          <w:tcPr>
            <w:tcW w:w="8475" w:type="dxa"/>
          </w:tcPr>
          <w:p w:rsidR="00D831C5" w:rsidRPr="006921D3" w:rsidRDefault="00D831C5" w:rsidP="006921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6921D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Ход реализации поставленных задач, </w:t>
            </w:r>
          </w:p>
          <w:p w:rsidR="00D831C5" w:rsidRPr="006921D3" w:rsidRDefault="00D831C5" w:rsidP="006921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6921D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достижения целевых показателей </w:t>
            </w:r>
          </w:p>
          <w:p w:rsidR="00D831C5" w:rsidRPr="006921D3" w:rsidRDefault="00D831C5" w:rsidP="006921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6921D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в </w:t>
            </w:r>
            <w:r w:rsidR="007F1683" w:rsidRPr="006921D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Калужской области</w:t>
            </w:r>
          </w:p>
          <w:p w:rsidR="00D831C5" w:rsidRPr="006921D3" w:rsidRDefault="00D831C5" w:rsidP="006921D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6921D3" w:rsidRPr="006921D3" w:rsidTr="00065346">
        <w:trPr>
          <w:trHeight w:val="416"/>
        </w:trPr>
        <w:tc>
          <w:tcPr>
            <w:tcW w:w="15417" w:type="dxa"/>
            <w:gridSpan w:val="3"/>
          </w:tcPr>
          <w:p w:rsidR="001E3421" w:rsidRPr="006921D3" w:rsidRDefault="00C958EA" w:rsidP="006921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6921D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Министерство экономического развития Калужской области</w:t>
            </w:r>
          </w:p>
        </w:tc>
      </w:tr>
      <w:tr w:rsidR="006921D3" w:rsidRPr="006921D3" w:rsidTr="00F52DE7">
        <w:trPr>
          <w:trHeight w:val="416"/>
        </w:trPr>
        <w:tc>
          <w:tcPr>
            <w:tcW w:w="3626" w:type="dxa"/>
          </w:tcPr>
          <w:p w:rsidR="00F4719C" w:rsidRPr="006921D3" w:rsidRDefault="00F4719C" w:rsidP="006921D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921D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Указ Президента Российской Федерации от 07.05.2012 </w:t>
            </w:r>
            <w:r w:rsidR="007F1683" w:rsidRPr="006921D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            </w:t>
            </w:r>
            <w:r w:rsidR="00041225" w:rsidRPr="006921D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№</w:t>
            </w:r>
            <w:r w:rsidR="001E3421" w:rsidRPr="006921D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596 «О долгосрочной государственной  политике»</w:t>
            </w:r>
          </w:p>
        </w:tc>
        <w:tc>
          <w:tcPr>
            <w:tcW w:w="3316" w:type="dxa"/>
          </w:tcPr>
          <w:p w:rsidR="00F4719C" w:rsidRPr="005B6277" w:rsidRDefault="005B6277" w:rsidP="005B6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</w:t>
            </w:r>
            <w:r w:rsidR="00842148" w:rsidRPr="00DE1CB6">
              <w:rPr>
                <w:rFonts w:ascii="Times New Roman" w:hAnsi="Times New Roman"/>
                <w:sz w:val="26"/>
              </w:rPr>
              <w:t>оздание и модернизация 25 млн. высокопроизводит</w:t>
            </w:r>
            <w:r>
              <w:rPr>
                <w:rFonts w:ascii="Times New Roman" w:hAnsi="Times New Roman"/>
                <w:sz w:val="26"/>
              </w:rPr>
              <w:t>ельных рабочих мест к 2020 году.</w:t>
            </w:r>
          </w:p>
        </w:tc>
        <w:tc>
          <w:tcPr>
            <w:tcW w:w="8475" w:type="dxa"/>
          </w:tcPr>
          <w:p w:rsidR="00F4719C" w:rsidRPr="00372EE4" w:rsidRDefault="008B3CF5" w:rsidP="006921D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372EE4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u w:val="single"/>
              </w:rPr>
              <w:t>Калужская область</w:t>
            </w:r>
            <w:r w:rsidR="00842148" w:rsidRPr="00372EE4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u w:val="single"/>
              </w:rPr>
              <w:t>:</w:t>
            </w:r>
          </w:p>
          <w:p w:rsidR="00F4719C" w:rsidRPr="00372EE4" w:rsidRDefault="00F4719C" w:rsidP="006921D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372EE4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u w:val="single"/>
              </w:rPr>
              <w:t>Документы:</w:t>
            </w:r>
          </w:p>
          <w:p w:rsidR="000E2155" w:rsidRPr="00372EE4" w:rsidRDefault="000E2155" w:rsidP="006921D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u w:val="single"/>
              </w:rPr>
            </w:pPr>
          </w:p>
          <w:p w:rsidR="0090559F" w:rsidRPr="00372EE4" w:rsidRDefault="0090559F" w:rsidP="0090559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2EE4">
              <w:rPr>
                <w:rFonts w:ascii="Times New Roman" w:hAnsi="Times New Roman"/>
                <w:sz w:val="26"/>
                <w:szCs w:val="26"/>
              </w:rPr>
              <w:t>- постановление Правительства Калужской области от 25.03.2013 № 150 «Об инвестиционной стратегии Калужской области до 2020 года»;</w:t>
            </w:r>
          </w:p>
          <w:p w:rsidR="0090559F" w:rsidRDefault="0090559F" w:rsidP="0090559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2EE4">
              <w:rPr>
                <w:rFonts w:ascii="Times New Roman" w:hAnsi="Times New Roman"/>
                <w:sz w:val="26"/>
                <w:szCs w:val="26"/>
              </w:rPr>
              <w:t>- постановление Правительства Калужской области от 25.03.2019 № 171 «Об утверждении государственной программы Калужской области «Экономическое развитие в Калужской области» (подпрограмма «Формирование благоприятной инвестиционной среды в Калужской области» государственно</w:t>
            </w:r>
            <w:r w:rsidR="00D5253A">
              <w:rPr>
                <w:rFonts w:ascii="Times New Roman" w:hAnsi="Times New Roman"/>
                <w:sz w:val="26"/>
                <w:szCs w:val="26"/>
              </w:rPr>
              <w:t>й программы Калужской области»);</w:t>
            </w:r>
          </w:p>
          <w:p w:rsidR="00D5253A" w:rsidRPr="00372EE4" w:rsidRDefault="00D5253A" w:rsidP="0090559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6B375F">
              <w:rPr>
                <w:rFonts w:ascii="Times New Roman" w:hAnsi="Times New Roman"/>
                <w:sz w:val="26"/>
                <w:szCs w:val="26"/>
              </w:rPr>
              <w:t>приказ министерства экономического развития Калужской области от 09.07.2020 № 1160-п «Об утверждении Плана инвестиционного развития Калужской области до 2024 года»</w:t>
            </w:r>
            <w:r w:rsidRPr="00DE1CB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EC1CD0" w:rsidRPr="00372EE4" w:rsidRDefault="00EC1CD0" w:rsidP="006921D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u w:val="single"/>
              </w:rPr>
            </w:pPr>
          </w:p>
          <w:p w:rsidR="00EC1CD0" w:rsidRPr="00372EE4" w:rsidRDefault="00EC1CD0" w:rsidP="006921D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372EE4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u w:val="single"/>
              </w:rPr>
              <w:t>Исполнение инициативы:</w:t>
            </w:r>
          </w:p>
          <w:p w:rsidR="00372EE4" w:rsidRPr="00372EE4" w:rsidRDefault="00372EE4" w:rsidP="007D458C">
            <w:pPr>
              <w:spacing w:before="120" w:after="0" w:line="240" w:lineRule="auto"/>
              <w:ind w:firstLine="4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2EE4">
              <w:rPr>
                <w:rFonts w:ascii="Times New Roman" w:hAnsi="Times New Roman"/>
                <w:sz w:val="26"/>
                <w:szCs w:val="26"/>
              </w:rPr>
              <w:t xml:space="preserve">В Калужской области проводится активная инвестиционная политика, направленная на диверсификацию экономики, в том числе путем создания новых высокопроизводительных производств. На постоянной основе проводится работа по привлечению и сопровождению инвесторов, для чего в различных районах области создано 12 индустриальных парков и ОЭЗ ППТ «Калуга», где для ведения бизнеса подготовлены площадки для промышленной застройки и необходимая инфраструктура. В целях повышения инвестиционной привлекательности моногородов в Калужской области постановлениями Правительства </w:t>
            </w:r>
            <w:r w:rsidRPr="00372EE4">
              <w:rPr>
                <w:rFonts w:ascii="Times New Roman" w:hAnsi="Times New Roman"/>
                <w:sz w:val="26"/>
                <w:szCs w:val="26"/>
              </w:rPr>
              <w:lastRenderedPageBreak/>
              <w:t>Российской Федерации были созданы две территории опережающего социально-экономического развития (ТОСЭР): ТОСЭР «Сосенский» и ТОСЭР «Кондрово». Создание ТОСЭР направлено на улучшение инвестиционного климата на территориях моногородов за счет предоставления налоговых льгот для резидентов ТОСЭР, что дает возможность активнее привлекать инвесторов, активизировать местный бизнес и повысить качество жизни в городе.</w:t>
            </w:r>
          </w:p>
          <w:p w:rsidR="00372EE4" w:rsidRPr="00372EE4" w:rsidRDefault="00372EE4" w:rsidP="00372EE4">
            <w:pPr>
              <w:spacing w:after="0" w:line="240" w:lineRule="auto"/>
              <w:ind w:firstLine="45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2EE4">
              <w:rPr>
                <w:rFonts w:ascii="Times New Roman" w:hAnsi="Times New Roman"/>
                <w:sz w:val="26"/>
                <w:szCs w:val="26"/>
              </w:rPr>
              <w:t xml:space="preserve">Кроме этого, распоряжением Правительства Российской Федерации, городское поселение «Город </w:t>
            </w:r>
            <w:proofErr w:type="spellStart"/>
            <w:r w:rsidRPr="00372EE4">
              <w:rPr>
                <w:rFonts w:ascii="Times New Roman" w:hAnsi="Times New Roman"/>
                <w:sz w:val="26"/>
                <w:szCs w:val="26"/>
              </w:rPr>
              <w:t>Ермолино</w:t>
            </w:r>
            <w:proofErr w:type="spellEnd"/>
            <w:r w:rsidRPr="00372EE4">
              <w:rPr>
                <w:rFonts w:ascii="Times New Roman" w:hAnsi="Times New Roman"/>
                <w:sz w:val="26"/>
                <w:szCs w:val="26"/>
              </w:rPr>
              <w:t>» Боровского района Калужской области включено в перечень моногородов Российской Федерации. Что в свою очередь дает возможность использования предпринимателями ряда выгодных финансовых продуктов для реализации инвестиционных проектов на указанных территориях.</w:t>
            </w:r>
          </w:p>
          <w:p w:rsidR="00372EE4" w:rsidRPr="00372EE4" w:rsidRDefault="00372EE4" w:rsidP="00372EE4">
            <w:pPr>
              <w:spacing w:after="0" w:line="240" w:lineRule="auto"/>
              <w:ind w:firstLine="45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2EE4">
              <w:rPr>
                <w:rFonts w:ascii="Times New Roman" w:hAnsi="Times New Roman"/>
                <w:sz w:val="26"/>
                <w:szCs w:val="26"/>
              </w:rPr>
              <w:t>В 2020 году количество новых инвестиционных проектов Калужской области составило 22 (общий объем инвестиций 40 230 млн. руб., количество рабочих мест –1 854), из них:</w:t>
            </w:r>
          </w:p>
          <w:p w:rsidR="00372EE4" w:rsidRPr="00372EE4" w:rsidRDefault="00372EE4" w:rsidP="00372EE4">
            <w:pPr>
              <w:spacing w:after="0" w:line="240" w:lineRule="auto"/>
              <w:ind w:firstLine="45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2EE4">
              <w:rPr>
                <w:rFonts w:ascii="Times New Roman" w:hAnsi="Times New Roman"/>
                <w:sz w:val="26"/>
                <w:szCs w:val="26"/>
              </w:rPr>
              <w:t>– 1 инвестиционный проект ООО «Кей Ту Си» (производство лакокрасочной продукции и сопутствующих материалов в аэрозольной упаковке, Боровский район) включен в реестр участников региональных инвестиционных проектов (общий заявленный объем инвестиций 80,0 млн. руб., количество рабочих мест – 30);</w:t>
            </w:r>
          </w:p>
          <w:p w:rsidR="00372EE4" w:rsidRPr="00372EE4" w:rsidRDefault="00372EE4" w:rsidP="00372EE4">
            <w:pPr>
              <w:spacing w:after="0" w:line="240" w:lineRule="auto"/>
              <w:ind w:firstLine="45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2EE4">
              <w:rPr>
                <w:rFonts w:ascii="Times New Roman" w:hAnsi="Times New Roman"/>
                <w:sz w:val="26"/>
                <w:szCs w:val="26"/>
              </w:rPr>
              <w:t xml:space="preserve">– 8 соглашений о намерениях (общий заявленный объем инвестиций 11 300,5 млн. рублей, количество рабочих мест – 770) заключено с компаниями: </w:t>
            </w:r>
          </w:p>
          <w:p w:rsidR="00372EE4" w:rsidRPr="00372EE4" w:rsidRDefault="00372EE4" w:rsidP="00372EE4">
            <w:pPr>
              <w:spacing w:after="0" w:line="240" w:lineRule="auto"/>
              <w:ind w:firstLine="45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2EE4">
              <w:rPr>
                <w:rFonts w:ascii="Times New Roman" w:hAnsi="Times New Roman"/>
                <w:sz w:val="26"/>
                <w:szCs w:val="26"/>
              </w:rPr>
              <w:t xml:space="preserve">ООО «Нестле Россия» (Расширение производственных мощностей фабрики по производству сухих и влажных кормов для домашних животных, ИП «Ворсино»), </w:t>
            </w:r>
          </w:p>
          <w:p w:rsidR="00372EE4" w:rsidRPr="00372EE4" w:rsidRDefault="00372EE4" w:rsidP="00372EE4">
            <w:pPr>
              <w:spacing w:after="0" w:line="240" w:lineRule="auto"/>
              <w:ind w:firstLine="45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2EE4">
              <w:rPr>
                <w:rFonts w:ascii="Times New Roman" w:hAnsi="Times New Roman"/>
                <w:sz w:val="26"/>
                <w:szCs w:val="26"/>
              </w:rPr>
              <w:t>АО «Почта России», ООО «</w:t>
            </w:r>
            <w:proofErr w:type="spellStart"/>
            <w:r w:rsidRPr="00372EE4">
              <w:rPr>
                <w:rFonts w:ascii="Times New Roman" w:hAnsi="Times New Roman"/>
                <w:sz w:val="26"/>
                <w:szCs w:val="26"/>
              </w:rPr>
              <w:t>Фрейт</w:t>
            </w:r>
            <w:proofErr w:type="spellEnd"/>
            <w:r w:rsidRPr="00372EE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72EE4">
              <w:rPr>
                <w:rFonts w:ascii="Times New Roman" w:hAnsi="Times New Roman"/>
                <w:sz w:val="26"/>
                <w:szCs w:val="26"/>
              </w:rPr>
              <w:t>Вилладж</w:t>
            </w:r>
            <w:proofErr w:type="spellEnd"/>
            <w:r w:rsidRPr="00372EE4">
              <w:rPr>
                <w:rFonts w:ascii="Times New Roman" w:hAnsi="Times New Roman"/>
                <w:sz w:val="26"/>
                <w:szCs w:val="26"/>
              </w:rPr>
              <w:t xml:space="preserve"> Логистика» (Создание масштабного логистического центра - </w:t>
            </w:r>
            <w:proofErr w:type="spellStart"/>
            <w:r w:rsidRPr="00372EE4">
              <w:rPr>
                <w:rFonts w:ascii="Times New Roman" w:hAnsi="Times New Roman"/>
                <w:sz w:val="26"/>
                <w:szCs w:val="26"/>
              </w:rPr>
              <w:t>Мегахаба</w:t>
            </w:r>
            <w:proofErr w:type="spellEnd"/>
            <w:r w:rsidRPr="00372EE4">
              <w:rPr>
                <w:rFonts w:ascii="Times New Roman" w:hAnsi="Times New Roman"/>
                <w:sz w:val="26"/>
                <w:szCs w:val="26"/>
              </w:rPr>
              <w:t xml:space="preserve"> АО «Почта России»), </w:t>
            </w:r>
          </w:p>
          <w:p w:rsidR="00372EE4" w:rsidRPr="00372EE4" w:rsidRDefault="00372EE4" w:rsidP="00372EE4">
            <w:pPr>
              <w:spacing w:after="0" w:line="240" w:lineRule="auto"/>
              <w:ind w:firstLine="45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2EE4">
              <w:rPr>
                <w:rFonts w:ascii="Times New Roman" w:hAnsi="Times New Roman"/>
                <w:sz w:val="26"/>
                <w:szCs w:val="26"/>
              </w:rPr>
              <w:t>АО «</w:t>
            </w:r>
            <w:proofErr w:type="spellStart"/>
            <w:r w:rsidRPr="00372EE4">
              <w:rPr>
                <w:rFonts w:ascii="Times New Roman" w:hAnsi="Times New Roman"/>
                <w:sz w:val="26"/>
                <w:szCs w:val="26"/>
              </w:rPr>
              <w:t>Русатом</w:t>
            </w:r>
            <w:proofErr w:type="spellEnd"/>
            <w:r w:rsidRPr="00372EE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72EE4">
              <w:rPr>
                <w:rFonts w:ascii="Times New Roman" w:hAnsi="Times New Roman"/>
                <w:sz w:val="26"/>
                <w:szCs w:val="26"/>
              </w:rPr>
              <w:t>Гринвэй</w:t>
            </w:r>
            <w:proofErr w:type="spellEnd"/>
            <w:r w:rsidRPr="00372EE4">
              <w:rPr>
                <w:rFonts w:ascii="Times New Roman" w:hAnsi="Times New Roman"/>
                <w:sz w:val="26"/>
                <w:szCs w:val="26"/>
              </w:rPr>
              <w:t>» (производственно-технический комплекс по переработке химических источников тока, ИП «</w:t>
            </w:r>
            <w:proofErr w:type="spellStart"/>
            <w:r w:rsidRPr="00372EE4">
              <w:rPr>
                <w:rFonts w:ascii="Times New Roman" w:hAnsi="Times New Roman"/>
                <w:sz w:val="26"/>
                <w:szCs w:val="26"/>
              </w:rPr>
              <w:t>Воротынск</w:t>
            </w:r>
            <w:proofErr w:type="spellEnd"/>
            <w:r w:rsidRPr="00372EE4">
              <w:rPr>
                <w:rFonts w:ascii="Times New Roman" w:hAnsi="Times New Roman"/>
                <w:sz w:val="26"/>
                <w:szCs w:val="26"/>
              </w:rPr>
              <w:t>»);</w:t>
            </w:r>
          </w:p>
          <w:p w:rsidR="00372EE4" w:rsidRPr="00372EE4" w:rsidRDefault="00372EE4" w:rsidP="00372EE4">
            <w:pPr>
              <w:spacing w:after="0" w:line="240" w:lineRule="auto"/>
              <w:ind w:firstLine="45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2EE4">
              <w:rPr>
                <w:rFonts w:ascii="Times New Roman" w:hAnsi="Times New Roman"/>
                <w:sz w:val="26"/>
                <w:szCs w:val="26"/>
              </w:rPr>
              <w:t>ООО «</w:t>
            </w:r>
            <w:proofErr w:type="spellStart"/>
            <w:r w:rsidRPr="00372EE4">
              <w:rPr>
                <w:rFonts w:ascii="Times New Roman" w:hAnsi="Times New Roman"/>
                <w:sz w:val="26"/>
                <w:szCs w:val="26"/>
              </w:rPr>
              <w:t>Инноватикс</w:t>
            </w:r>
            <w:proofErr w:type="spellEnd"/>
            <w:r w:rsidRPr="00372EE4">
              <w:rPr>
                <w:rFonts w:ascii="Times New Roman" w:hAnsi="Times New Roman"/>
                <w:sz w:val="26"/>
                <w:szCs w:val="26"/>
              </w:rPr>
              <w:t xml:space="preserve">-СК» (производство солнечного кремния и </w:t>
            </w:r>
            <w:r w:rsidRPr="00372EE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изделий на основе солнечной технологии, </w:t>
            </w:r>
            <w:proofErr w:type="spellStart"/>
            <w:r w:rsidRPr="00372EE4">
              <w:rPr>
                <w:rFonts w:ascii="Times New Roman" w:hAnsi="Times New Roman"/>
                <w:sz w:val="26"/>
                <w:szCs w:val="26"/>
              </w:rPr>
              <w:t>Боровская</w:t>
            </w:r>
            <w:proofErr w:type="spellEnd"/>
            <w:r w:rsidRPr="00372EE4">
              <w:rPr>
                <w:rFonts w:ascii="Times New Roman" w:hAnsi="Times New Roman"/>
                <w:sz w:val="26"/>
                <w:szCs w:val="26"/>
              </w:rPr>
              <w:t xml:space="preserve"> площадка ОЭЗ «Калуга»), </w:t>
            </w:r>
          </w:p>
          <w:p w:rsidR="00372EE4" w:rsidRPr="00372EE4" w:rsidRDefault="00372EE4" w:rsidP="00372EE4">
            <w:pPr>
              <w:spacing w:after="0" w:line="240" w:lineRule="auto"/>
              <w:ind w:firstLine="45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2EE4">
              <w:rPr>
                <w:rFonts w:ascii="Times New Roman" w:hAnsi="Times New Roman"/>
                <w:sz w:val="26"/>
                <w:szCs w:val="26"/>
              </w:rPr>
              <w:t xml:space="preserve">ООО «КХАНН ВИЛЗ» (производство кованых дисков,  </w:t>
            </w:r>
            <w:proofErr w:type="spellStart"/>
            <w:r w:rsidRPr="00372EE4">
              <w:rPr>
                <w:rFonts w:ascii="Times New Roman" w:hAnsi="Times New Roman"/>
                <w:sz w:val="26"/>
                <w:szCs w:val="26"/>
              </w:rPr>
              <w:t>Боровская</w:t>
            </w:r>
            <w:proofErr w:type="spellEnd"/>
            <w:r w:rsidRPr="00372EE4">
              <w:rPr>
                <w:rFonts w:ascii="Times New Roman" w:hAnsi="Times New Roman"/>
                <w:sz w:val="26"/>
                <w:szCs w:val="26"/>
              </w:rPr>
              <w:t xml:space="preserve"> площадка ОЭЗ «Калуга»), </w:t>
            </w:r>
          </w:p>
          <w:p w:rsidR="00372EE4" w:rsidRPr="00372EE4" w:rsidRDefault="00372EE4" w:rsidP="00372EE4">
            <w:pPr>
              <w:spacing w:after="0" w:line="240" w:lineRule="auto"/>
              <w:ind w:firstLine="45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2EE4">
              <w:rPr>
                <w:rFonts w:ascii="Times New Roman" w:hAnsi="Times New Roman"/>
                <w:sz w:val="26"/>
                <w:szCs w:val="26"/>
              </w:rPr>
              <w:t>ООО «Б-</w:t>
            </w:r>
            <w:proofErr w:type="spellStart"/>
            <w:r w:rsidRPr="00372EE4">
              <w:rPr>
                <w:rFonts w:ascii="Times New Roman" w:hAnsi="Times New Roman"/>
                <w:sz w:val="26"/>
                <w:szCs w:val="26"/>
              </w:rPr>
              <w:t>Фарм</w:t>
            </w:r>
            <w:proofErr w:type="spellEnd"/>
            <w:r w:rsidRPr="00372EE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72EE4">
              <w:rPr>
                <w:rFonts w:ascii="Times New Roman" w:hAnsi="Times New Roman"/>
                <w:sz w:val="26"/>
                <w:szCs w:val="26"/>
              </w:rPr>
              <w:t>Продакшн</w:t>
            </w:r>
            <w:proofErr w:type="spellEnd"/>
            <w:r w:rsidRPr="00372EE4">
              <w:rPr>
                <w:rFonts w:ascii="Times New Roman" w:hAnsi="Times New Roman"/>
                <w:sz w:val="26"/>
                <w:szCs w:val="26"/>
              </w:rPr>
              <w:t xml:space="preserve">» (производство готовых лекарственных средств,  </w:t>
            </w:r>
            <w:proofErr w:type="spellStart"/>
            <w:r w:rsidRPr="00372EE4">
              <w:rPr>
                <w:rFonts w:ascii="Times New Roman" w:hAnsi="Times New Roman"/>
                <w:sz w:val="26"/>
                <w:szCs w:val="26"/>
              </w:rPr>
              <w:t>Боровская</w:t>
            </w:r>
            <w:proofErr w:type="spellEnd"/>
            <w:r w:rsidRPr="00372EE4">
              <w:rPr>
                <w:rFonts w:ascii="Times New Roman" w:hAnsi="Times New Roman"/>
                <w:sz w:val="26"/>
                <w:szCs w:val="26"/>
              </w:rPr>
              <w:t xml:space="preserve"> площадка ОЭЗ «Калуга»), </w:t>
            </w:r>
          </w:p>
          <w:p w:rsidR="00372EE4" w:rsidRPr="00372EE4" w:rsidRDefault="00372EE4" w:rsidP="00372EE4">
            <w:pPr>
              <w:spacing w:after="0" w:line="240" w:lineRule="auto"/>
              <w:ind w:firstLine="45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2EE4">
              <w:rPr>
                <w:rFonts w:ascii="Times New Roman" w:hAnsi="Times New Roman"/>
                <w:sz w:val="26"/>
                <w:szCs w:val="26"/>
              </w:rPr>
              <w:t>ООО «</w:t>
            </w:r>
            <w:proofErr w:type="spellStart"/>
            <w:r w:rsidRPr="00372EE4">
              <w:rPr>
                <w:rFonts w:ascii="Times New Roman" w:hAnsi="Times New Roman"/>
                <w:sz w:val="26"/>
                <w:szCs w:val="26"/>
              </w:rPr>
              <w:t>Архбум</w:t>
            </w:r>
            <w:proofErr w:type="spellEnd"/>
            <w:r w:rsidRPr="00372EE4">
              <w:rPr>
                <w:rFonts w:ascii="Times New Roman" w:hAnsi="Times New Roman"/>
                <w:sz w:val="26"/>
                <w:szCs w:val="26"/>
              </w:rPr>
              <w:t xml:space="preserve">-Пак» (производство потребительской упаковки, </w:t>
            </w:r>
            <w:proofErr w:type="spellStart"/>
            <w:r w:rsidRPr="00372EE4">
              <w:rPr>
                <w:rFonts w:ascii="Times New Roman" w:hAnsi="Times New Roman"/>
                <w:sz w:val="26"/>
                <w:szCs w:val="26"/>
              </w:rPr>
              <w:t>Боровская</w:t>
            </w:r>
            <w:proofErr w:type="spellEnd"/>
            <w:r w:rsidRPr="00372EE4">
              <w:rPr>
                <w:rFonts w:ascii="Times New Roman" w:hAnsi="Times New Roman"/>
                <w:sz w:val="26"/>
                <w:szCs w:val="26"/>
              </w:rPr>
              <w:t xml:space="preserve"> площадка ОЭЗ «Калуга»), </w:t>
            </w:r>
          </w:p>
          <w:p w:rsidR="00372EE4" w:rsidRPr="00372EE4" w:rsidRDefault="00372EE4" w:rsidP="00372EE4">
            <w:pPr>
              <w:spacing w:after="0" w:line="240" w:lineRule="auto"/>
              <w:ind w:firstLine="45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2EE4">
              <w:rPr>
                <w:rFonts w:ascii="Times New Roman" w:hAnsi="Times New Roman"/>
                <w:sz w:val="26"/>
                <w:szCs w:val="26"/>
              </w:rPr>
              <w:t xml:space="preserve">ООО «ЦИЛИНДЕРСРУС» (производство портальных и горизонтальных фрезерных обрабатывающих центров, </w:t>
            </w:r>
            <w:proofErr w:type="spellStart"/>
            <w:r w:rsidRPr="00372EE4">
              <w:rPr>
                <w:rFonts w:ascii="Times New Roman" w:hAnsi="Times New Roman"/>
                <w:sz w:val="26"/>
                <w:szCs w:val="26"/>
              </w:rPr>
              <w:t>Боровская</w:t>
            </w:r>
            <w:proofErr w:type="spellEnd"/>
            <w:r w:rsidRPr="00372EE4">
              <w:rPr>
                <w:rFonts w:ascii="Times New Roman" w:hAnsi="Times New Roman"/>
                <w:sz w:val="26"/>
                <w:szCs w:val="26"/>
              </w:rPr>
              <w:t xml:space="preserve"> площадка ОЭЗ «Калуга»),</w:t>
            </w:r>
          </w:p>
          <w:p w:rsidR="00372EE4" w:rsidRPr="00372EE4" w:rsidRDefault="00372EE4" w:rsidP="00372EE4">
            <w:pPr>
              <w:spacing w:after="0" w:line="240" w:lineRule="auto"/>
              <w:ind w:firstLine="45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2EE4">
              <w:rPr>
                <w:rFonts w:ascii="Times New Roman" w:hAnsi="Times New Roman"/>
                <w:sz w:val="26"/>
                <w:szCs w:val="26"/>
              </w:rPr>
              <w:t>– 5 соглашений об осуществлении промышленно-производственной деятельности в ОЭЗ ППТ «Калуга» (общий заявленный объем инвестиций 19 755,85 млн. руб., количество рабочих мест – 797)</w:t>
            </w:r>
            <w:r w:rsidR="0083137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72EE4">
              <w:rPr>
                <w:rFonts w:ascii="Times New Roman" w:hAnsi="Times New Roman"/>
                <w:sz w:val="26"/>
                <w:szCs w:val="26"/>
              </w:rPr>
              <w:t>заключено с компаниями:</w:t>
            </w:r>
          </w:p>
          <w:p w:rsidR="00372EE4" w:rsidRPr="00372EE4" w:rsidRDefault="00372EE4" w:rsidP="00372EE4">
            <w:pPr>
              <w:spacing w:after="0" w:line="240" w:lineRule="auto"/>
              <w:ind w:firstLine="45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2EE4">
              <w:rPr>
                <w:rFonts w:ascii="Times New Roman" w:hAnsi="Times New Roman"/>
                <w:sz w:val="26"/>
                <w:szCs w:val="26"/>
              </w:rPr>
              <w:t xml:space="preserve">ЗАО «ХАЯТ КИМЬЯ </w:t>
            </w:r>
            <w:proofErr w:type="spellStart"/>
            <w:r w:rsidRPr="00372EE4">
              <w:rPr>
                <w:rFonts w:ascii="Times New Roman" w:hAnsi="Times New Roman"/>
                <w:sz w:val="26"/>
                <w:szCs w:val="26"/>
              </w:rPr>
              <w:t>Санайи</w:t>
            </w:r>
            <w:proofErr w:type="spellEnd"/>
            <w:r w:rsidRPr="00372EE4">
              <w:rPr>
                <w:rFonts w:ascii="Times New Roman" w:hAnsi="Times New Roman"/>
                <w:sz w:val="26"/>
                <w:szCs w:val="26"/>
              </w:rPr>
              <w:t xml:space="preserve"> А.Ш.» (производство бумажной продукции и продукции всех типов санитарно-гигиенического назначения, </w:t>
            </w:r>
            <w:proofErr w:type="spellStart"/>
            <w:r w:rsidRPr="00372EE4">
              <w:rPr>
                <w:rFonts w:ascii="Times New Roman" w:hAnsi="Times New Roman"/>
                <w:sz w:val="26"/>
                <w:szCs w:val="26"/>
              </w:rPr>
              <w:t>Боровская</w:t>
            </w:r>
            <w:proofErr w:type="spellEnd"/>
            <w:r w:rsidRPr="00372EE4">
              <w:rPr>
                <w:rFonts w:ascii="Times New Roman" w:hAnsi="Times New Roman"/>
                <w:sz w:val="26"/>
                <w:szCs w:val="26"/>
              </w:rPr>
              <w:t xml:space="preserve"> площадка ОЭЗ «Калуга»), </w:t>
            </w:r>
          </w:p>
          <w:p w:rsidR="00372EE4" w:rsidRPr="00372EE4" w:rsidRDefault="00372EE4" w:rsidP="00372EE4">
            <w:pPr>
              <w:spacing w:after="0" w:line="240" w:lineRule="auto"/>
              <w:ind w:firstLine="45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2EE4">
              <w:rPr>
                <w:rFonts w:ascii="Times New Roman" w:hAnsi="Times New Roman"/>
                <w:sz w:val="26"/>
                <w:szCs w:val="26"/>
              </w:rPr>
              <w:t xml:space="preserve"> ООО «Ультра Декор Рус» (производство бумаги-основы из готовой целлюлозы,  </w:t>
            </w:r>
            <w:proofErr w:type="spellStart"/>
            <w:r w:rsidRPr="00372EE4">
              <w:rPr>
                <w:rFonts w:ascii="Times New Roman" w:hAnsi="Times New Roman"/>
                <w:sz w:val="26"/>
                <w:szCs w:val="26"/>
              </w:rPr>
              <w:t>Людиновская</w:t>
            </w:r>
            <w:proofErr w:type="spellEnd"/>
            <w:r w:rsidRPr="00372EE4">
              <w:rPr>
                <w:rFonts w:ascii="Times New Roman" w:hAnsi="Times New Roman"/>
                <w:sz w:val="26"/>
                <w:szCs w:val="26"/>
              </w:rPr>
              <w:t xml:space="preserve"> площадка ОЭЗ «Калуга»).</w:t>
            </w:r>
          </w:p>
          <w:p w:rsidR="00372EE4" w:rsidRPr="00372EE4" w:rsidRDefault="00372EE4" w:rsidP="00372EE4">
            <w:pPr>
              <w:spacing w:after="0" w:line="240" w:lineRule="auto"/>
              <w:ind w:firstLine="45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2EE4">
              <w:rPr>
                <w:rFonts w:ascii="Times New Roman" w:hAnsi="Times New Roman"/>
                <w:sz w:val="26"/>
                <w:szCs w:val="26"/>
              </w:rPr>
              <w:t>АО «</w:t>
            </w:r>
            <w:proofErr w:type="spellStart"/>
            <w:r w:rsidRPr="00372EE4">
              <w:rPr>
                <w:rFonts w:ascii="Times New Roman" w:hAnsi="Times New Roman"/>
                <w:sz w:val="26"/>
                <w:szCs w:val="26"/>
              </w:rPr>
              <w:t>БиоРИМ</w:t>
            </w:r>
            <w:proofErr w:type="spellEnd"/>
            <w:r w:rsidRPr="00372EE4">
              <w:rPr>
                <w:rFonts w:ascii="Times New Roman" w:hAnsi="Times New Roman"/>
                <w:sz w:val="26"/>
                <w:szCs w:val="26"/>
              </w:rPr>
              <w:t xml:space="preserve">» (производство жидких и твердых лекарственных препаратов полного цикла, </w:t>
            </w:r>
            <w:proofErr w:type="spellStart"/>
            <w:r w:rsidRPr="00372EE4">
              <w:rPr>
                <w:rFonts w:ascii="Times New Roman" w:hAnsi="Times New Roman"/>
                <w:sz w:val="26"/>
                <w:szCs w:val="26"/>
              </w:rPr>
              <w:t>Боровская</w:t>
            </w:r>
            <w:proofErr w:type="spellEnd"/>
            <w:r w:rsidRPr="00372EE4">
              <w:rPr>
                <w:rFonts w:ascii="Times New Roman" w:hAnsi="Times New Roman"/>
                <w:sz w:val="26"/>
                <w:szCs w:val="26"/>
              </w:rPr>
              <w:t xml:space="preserve"> площадка ОЭЗ «Калуга»);</w:t>
            </w:r>
          </w:p>
          <w:p w:rsidR="00372EE4" w:rsidRPr="00372EE4" w:rsidRDefault="00372EE4" w:rsidP="00372EE4">
            <w:pPr>
              <w:spacing w:after="0" w:line="240" w:lineRule="auto"/>
              <w:ind w:firstLine="45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2EE4">
              <w:rPr>
                <w:rFonts w:ascii="Times New Roman" w:hAnsi="Times New Roman"/>
                <w:sz w:val="26"/>
                <w:szCs w:val="26"/>
              </w:rPr>
              <w:t xml:space="preserve">ООО «БАЗИС» (производство эластичных медицинских изделий, </w:t>
            </w:r>
            <w:proofErr w:type="spellStart"/>
            <w:r w:rsidRPr="00372EE4">
              <w:rPr>
                <w:rFonts w:ascii="Times New Roman" w:hAnsi="Times New Roman"/>
                <w:sz w:val="26"/>
                <w:szCs w:val="26"/>
              </w:rPr>
              <w:t>Людиновская</w:t>
            </w:r>
            <w:proofErr w:type="spellEnd"/>
            <w:r w:rsidRPr="00372EE4">
              <w:rPr>
                <w:rFonts w:ascii="Times New Roman" w:hAnsi="Times New Roman"/>
                <w:sz w:val="26"/>
                <w:szCs w:val="26"/>
              </w:rPr>
              <w:t xml:space="preserve"> площадка ОЭЗ «Калуга») (подано заявление о расторжении),</w:t>
            </w:r>
          </w:p>
          <w:p w:rsidR="00372EE4" w:rsidRPr="00372EE4" w:rsidRDefault="00372EE4" w:rsidP="00372EE4">
            <w:pPr>
              <w:spacing w:after="0" w:line="240" w:lineRule="auto"/>
              <w:ind w:firstLine="45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2EE4">
              <w:rPr>
                <w:rFonts w:ascii="Times New Roman" w:hAnsi="Times New Roman"/>
                <w:sz w:val="26"/>
                <w:szCs w:val="26"/>
              </w:rPr>
              <w:t xml:space="preserve">ООО «ЕВРОКЛИМА РУС ПРОДАКШН» (производство систем обработки и кондиционирования воздуха, </w:t>
            </w:r>
            <w:proofErr w:type="spellStart"/>
            <w:r w:rsidRPr="00372EE4">
              <w:rPr>
                <w:rFonts w:ascii="Times New Roman" w:hAnsi="Times New Roman"/>
                <w:sz w:val="26"/>
                <w:szCs w:val="26"/>
              </w:rPr>
              <w:t>Боровская</w:t>
            </w:r>
            <w:proofErr w:type="spellEnd"/>
            <w:r w:rsidRPr="00372EE4">
              <w:rPr>
                <w:rFonts w:ascii="Times New Roman" w:hAnsi="Times New Roman"/>
                <w:sz w:val="26"/>
                <w:szCs w:val="26"/>
              </w:rPr>
              <w:t xml:space="preserve"> площадка), </w:t>
            </w:r>
          </w:p>
          <w:p w:rsidR="00372EE4" w:rsidRPr="00372EE4" w:rsidRDefault="00372EE4" w:rsidP="00372EE4">
            <w:pPr>
              <w:spacing w:after="0" w:line="240" w:lineRule="auto"/>
              <w:ind w:firstLine="45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2EE4">
              <w:rPr>
                <w:rFonts w:ascii="Times New Roman" w:hAnsi="Times New Roman"/>
                <w:sz w:val="26"/>
                <w:szCs w:val="26"/>
              </w:rPr>
              <w:t xml:space="preserve">– 4 инвестиционных проекта включены в реестр инвестиционных проектов (общий объем заявленных инвестиций 8 238,89 млн. руб., количество рабочих мест – 87): </w:t>
            </w:r>
          </w:p>
          <w:p w:rsidR="00372EE4" w:rsidRPr="00372EE4" w:rsidRDefault="00372EE4" w:rsidP="00372EE4">
            <w:pPr>
              <w:spacing w:after="0" w:line="240" w:lineRule="auto"/>
              <w:ind w:firstLine="45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2EE4">
              <w:rPr>
                <w:rFonts w:ascii="Times New Roman" w:hAnsi="Times New Roman"/>
                <w:sz w:val="26"/>
                <w:szCs w:val="26"/>
              </w:rPr>
              <w:t>АО «Троицкая бумажная фабрика» (реконструкция технологического и энергетического оборудования),</w:t>
            </w:r>
          </w:p>
          <w:p w:rsidR="00372EE4" w:rsidRPr="00372EE4" w:rsidRDefault="00372EE4" w:rsidP="00372EE4">
            <w:pPr>
              <w:spacing w:after="0" w:line="240" w:lineRule="auto"/>
              <w:ind w:firstLine="45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2EE4">
              <w:rPr>
                <w:rFonts w:ascii="Times New Roman" w:hAnsi="Times New Roman"/>
                <w:sz w:val="26"/>
                <w:szCs w:val="26"/>
              </w:rPr>
              <w:lastRenderedPageBreak/>
              <w:t>2 проекта ООО «Нестле Россия» (расширение производственных мощностей фабрики влажных и сухих кормов для непродуктивных домашних животных),</w:t>
            </w:r>
          </w:p>
          <w:p w:rsidR="00372EE4" w:rsidRPr="00372EE4" w:rsidRDefault="00372EE4" w:rsidP="00372EE4">
            <w:pPr>
              <w:spacing w:after="0" w:line="240" w:lineRule="auto"/>
              <w:ind w:firstLine="45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2EE4">
              <w:rPr>
                <w:rFonts w:ascii="Times New Roman" w:hAnsi="Times New Roman"/>
                <w:sz w:val="26"/>
                <w:szCs w:val="26"/>
              </w:rPr>
              <w:t>ООО «</w:t>
            </w:r>
            <w:proofErr w:type="spellStart"/>
            <w:r w:rsidRPr="00372EE4">
              <w:rPr>
                <w:rFonts w:ascii="Times New Roman" w:hAnsi="Times New Roman"/>
                <w:sz w:val="26"/>
                <w:szCs w:val="26"/>
              </w:rPr>
              <w:t>Архбум</w:t>
            </w:r>
            <w:proofErr w:type="spellEnd"/>
            <w:r w:rsidRPr="00372EE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72EE4">
              <w:rPr>
                <w:rFonts w:ascii="Times New Roman" w:hAnsi="Times New Roman"/>
                <w:sz w:val="26"/>
                <w:szCs w:val="26"/>
              </w:rPr>
              <w:t>тиссью</w:t>
            </w:r>
            <w:proofErr w:type="spellEnd"/>
            <w:r w:rsidRPr="00372EE4">
              <w:rPr>
                <w:rFonts w:ascii="Times New Roman" w:hAnsi="Times New Roman"/>
                <w:sz w:val="26"/>
                <w:szCs w:val="26"/>
              </w:rPr>
              <w:t xml:space="preserve"> групп» (склад готовой продукции со вспомогательными сооружениями);</w:t>
            </w:r>
          </w:p>
          <w:p w:rsidR="00372EE4" w:rsidRPr="00372EE4" w:rsidRDefault="00372EE4" w:rsidP="00372EE4">
            <w:pPr>
              <w:spacing w:after="0" w:line="240" w:lineRule="auto"/>
              <w:ind w:firstLine="45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2EE4">
              <w:rPr>
                <w:rFonts w:ascii="Times New Roman" w:hAnsi="Times New Roman"/>
                <w:sz w:val="26"/>
                <w:szCs w:val="26"/>
              </w:rPr>
              <w:t>– 3 соглашения о сотрудничестве в сфере реализации инвестиционных проектов (общий заявленный объем инвестиций 520 млн. руб., количество рабочих мест – 120) заключено с компаниями:</w:t>
            </w:r>
          </w:p>
          <w:p w:rsidR="00372EE4" w:rsidRPr="00372EE4" w:rsidRDefault="00372EE4" w:rsidP="00372EE4">
            <w:pPr>
              <w:spacing w:after="0" w:line="240" w:lineRule="auto"/>
              <w:ind w:firstLine="45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2EE4">
              <w:rPr>
                <w:rFonts w:ascii="Times New Roman" w:hAnsi="Times New Roman"/>
                <w:sz w:val="26"/>
                <w:szCs w:val="26"/>
              </w:rPr>
              <w:t xml:space="preserve">ООО «АМК-Троя Калуга» (изготовление столешниц, фасадов, стеновых панелей, угловых сегментов, индустриальный парк Ворсино, </w:t>
            </w:r>
          </w:p>
          <w:p w:rsidR="00372EE4" w:rsidRPr="00372EE4" w:rsidRDefault="00372EE4" w:rsidP="00372EE4">
            <w:pPr>
              <w:spacing w:after="0" w:line="240" w:lineRule="auto"/>
              <w:ind w:firstLine="45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2EE4">
              <w:rPr>
                <w:rFonts w:ascii="Times New Roman" w:hAnsi="Times New Roman"/>
                <w:sz w:val="26"/>
                <w:szCs w:val="26"/>
              </w:rPr>
              <w:t>ООО «</w:t>
            </w:r>
            <w:proofErr w:type="spellStart"/>
            <w:r w:rsidRPr="00372EE4">
              <w:rPr>
                <w:rFonts w:ascii="Times New Roman" w:hAnsi="Times New Roman"/>
                <w:sz w:val="26"/>
                <w:szCs w:val="26"/>
              </w:rPr>
              <w:t>Пластвэй</w:t>
            </w:r>
            <w:proofErr w:type="spellEnd"/>
            <w:r w:rsidRPr="00372EE4">
              <w:rPr>
                <w:rFonts w:ascii="Times New Roman" w:hAnsi="Times New Roman"/>
                <w:sz w:val="26"/>
                <w:szCs w:val="26"/>
              </w:rPr>
              <w:t>» (производство изделий из пластика),</w:t>
            </w:r>
          </w:p>
          <w:p w:rsidR="00372EE4" w:rsidRPr="00372EE4" w:rsidRDefault="00372EE4" w:rsidP="00372EE4">
            <w:pPr>
              <w:spacing w:after="0" w:line="240" w:lineRule="auto"/>
              <w:ind w:firstLine="45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2EE4">
              <w:rPr>
                <w:rFonts w:ascii="Times New Roman" w:hAnsi="Times New Roman"/>
                <w:sz w:val="26"/>
                <w:szCs w:val="26"/>
              </w:rPr>
              <w:t xml:space="preserve">ООО «МИЦУБИСИ МОТОРС РУС» (производство автомобилей марки </w:t>
            </w:r>
            <w:proofErr w:type="spellStart"/>
            <w:r w:rsidRPr="00372EE4">
              <w:rPr>
                <w:rFonts w:ascii="Times New Roman" w:hAnsi="Times New Roman"/>
                <w:sz w:val="26"/>
                <w:szCs w:val="26"/>
              </w:rPr>
              <w:t>Mitsubishi</w:t>
            </w:r>
            <w:proofErr w:type="spellEnd"/>
            <w:r w:rsidRPr="00372EE4">
              <w:rPr>
                <w:rFonts w:ascii="Times New Roman" w:hAnsi="Times New Roman"/>
                <w:sz w:val="26"/>
                <w:szCs w:val="26"/>
              </w:rPr>
              <w:t>);</w:t>
            </w:r>
          </w:p>
          <w:p w:rsidR="00CE3EFB" w:rsidRPr="007265F9" w:rsidRDefault="00372EE4" w:rsidP="007265F9">
            <w:pPr>
              <w:spacing w:after="0" w:line="240" w:lineRule="auto"/>
              <w:ind w:firstLine="45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2EE4">
              <w:rPr>
                <w:rFonts w:ascii="Times New Roman" w:hAnsi="Times New Roman"/>
                <w:sz w:val="26"/>
                <w:szCs w:val="26"/>
              </w:rPr>
              <w:t xml:space="preserve">– 1 соглашение об осуществлении деятельности на территории  ТОСЭР «Сосенский» Калужской области (общий заявленный объем инвестиций 335,0 млн. руб., количество рабочих мест – 22) заключено с ООО «РУСТРЕЙДИНГ» (производство сыровяленых мясных деликатесов, </w:t>
            </w:r>
            <w:proofErr w:type="spellStart"/>
            <w:r w:rsidRPr="00372EE4">
              <w:rPr>
                <w:rFonts w:ascii="Times New Roman" w:hAnsi="Times New Roman"/>
                <w:sz w:val="26"/>
                <w:szCs w:val="26"/>
              </w:rPr>
              <w:t>Козельский</w:t>
            </w:r>
            <w:proofErr w:type="spellEnd"/>
            <w:r w:rsidRPr="00372EE4">
              <w:rPr>
                <w:rFonts w:ascii="Times New Roman" w:hAnsi="Times New Roman"/>
                <w:sz w:val="26"/>
                <w:szCs w:val="26"/>
              </w:rPr>
              <w:t xml:space="preserve"> район).</w:t>
            </w:r>
          </w:p>
          <w:p w:rsidR="00CE3EFB" w:rsidRPr="00372EE4" w:rsidRDefault="00CE3EFB" w:rsidP="00847C39">
            <w:pPr>
              <w:tabs>
                <w:tab w:val="left" w:pos="828"/>
                <w:tab w:val="left" w:pos="1008"/>
              </w:tabs>
              <w:spacing w:after="120" w:line="240" w:lineRule="auto"/>
              <w:ind w:firstLine="6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372EE4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Новостная лента – реализация инициативы</w:t>
            </w:r>
            <w:r w:rsidRPr="00372EE4">
              <w:rPr>
                <w:rFonts w:ascii="Times New Roman" w:hAnsi="Times New Roman"/>
                <w:sz w:val="26"/>
                <w:szCs w:val="26"/>
                <w:u w:val="single"/>
              </w:rPr>
              <w:t>:</w:t>
            </w:r>
          </w:p>
          <w:p w:rsidR="00372EE4" w:rsidRPr="00372EE4" w:rsidRDefault="00372EE4" w:rsidP="00B1226E">
            <w:pPr>
              <w:tabs>
                <w:tab w:val="left" w:pos="883"/>
              </w:tabs>
              <w:spacing w:after="0" w:line="240" w:lineRule="auto"/>
              <w:ind w:firstLine="569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372EE4">
              <w:rPr>
                <w:rFonts w:ascii="Times New Roman" w:hAnsi="Times New Roman"/>
                <w:sz w:val="26"/>
                <w:szCs w:val="26"/>
              </w:rPr>
              <w:t xml:space="preserve">Специализированный портал об инвестиционной деятельности в Калужской области расположен по адресу: </w:t>
            </w:r>
            <w:hyperlink r:id="rId8" w:history="1">
              <w:r w:rsidRPr="00372EE4">
                <w:rPr>
                  <w:rFonts w:ascii="Times New Roman" w:hAnsi="Times New Roman"/>
                  <w:color w:val="0000FF" w:themeColor="hyperlink"/>
                  <w:sz w:val="26"/>
                  <w:szCs w:val="26"/>
                  <w:u w:val="single"/>
                </w:rPr>
                <w:t>http://www.investkaluga.com</w:t>
              </w:r>
            </w:hyperlink>
            <w:r w:rsidRPr="00372EE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72EE4">
              <w:rPr>
                <w:rFonts w:ascii="Times New Roman" w:hAnsi="Times New Roman"/>
                <w:sz w:val="26"/>
                <w:szCs w:val="26"/>
                <w:u w:val="single"/>
              </w:rPr>
              <w:t xml:space="preserve">. </w:t>
            </w:r>
          </w:p>
          <w:p w:rsidR="00372EE4" w:rsidRPr="00372EE4" w:rsidRDefault="00372EE4" w:rsidP="00B1226E">
            <w:pPr>
              <w:tabs>
                <w:tab w:val="left" w:pos="883"/>
              </w:tabs>
              <w:spacing w:after="0" w:line="240" w:lineRule="auto"/>
              <w:ind w:firstLine="5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2EE4">
              <w:rPr>
                <w:rFonts w:ascii="Times New Roman" w:hAnsi="Times New Roman"/>
                <w:sz w:val="26"/>
                <w:szCs w:val="26"/>
              </w:rPr>
              <w:t>На официальном портале органов власти Калужской области размещена информация:</w:t>
            </w:r>
          </w:p>
          <w:p w:rsidR="00372EE4" w:rsidRPr="00372EE4" w:rsidRDefault="00372EE4" w:rsidP="00B1226E">
            <w:pPr>
              <w:numPr>
                <w:ilvl w:val="0"/>
                <w:numId w:val="7"/>
              </w:numPr>
              <w:tabs>
                <w:tab w:val="left" w:pos="883"/>
              </w:tabs>
              <w:spacing w:after="0" w:line="240" w:lineRule="auto"/>
              <w:ind w:left="2" w:firstLine="569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72EE4">
              <w:rPr>
                <w:rFonts w:ascii="Times New Roman" w:hAnsi="Times New Roman"/>
                <w:sz w:val="26"/>
                <w:szCs w:val="26"/>
              </w:rPr>
              <w:t xml:space="preserve">По адресу: </w:t>
            </w:r>
            <w:hyperlink r:id="rId9" w:history="1">
              <w:r w:rsidRPr="00372EE4">
                <w:rPr>
                  <w:rFonts w:ascii="Times New Roman" w:hAnsi="Times New Roman"/>
                  <w:color w:val="0000FF" w:themeColor="hyperlink"/>
                  <w:sz w:val="26"/>
                  <w:szCs w:val="26"/>
                  <w:u w:val="single"/>
                </w:rPr>
                <w:t>http://admoblkaluga.ru/sub/strategic_pr/</w:t>
              </w:r>
            </w:hyperlink>
            <w:r w:rsidRPr="00372EE4">
              <w:rPr>
                <w:rFonts w:ascii="Times New Roman" w:hAnsi="Times New Roman"/>
                <w:color w:val="0000FF" w:themeColor="hyperlink"/>
                <w:sz w:val="26"/>
                <w:szCs w:val="26"/>
                <w:u w:val="single"/>
              </w:rPr>
              <w:t xml:space="preserve"> </w:t>
            </w:r>
            <w:r w:rsidRPr="00372EE4">
              <w:rPr>
                <w:rFonts w:ascii="Times New Roman" w:hAnsi="Times New Roman"/>
                <w:bCs/>
                <w:sz w:val="26"/>
                <w:szCs w:val="26"/>
              </w:rPr>
              <w:t xml:space="preserve">публикации официальной статистической информации для мониторинга хода исполнения поручений, содержащихся в указах Президента Российской Федерации от 7 мая 2012 г. № 596-606, </w:t>
            </w:r>
            <w:r w:rsidRPr="00372EE4">
              <w:rPr>
                <w:rFonts w:ascii="Times New Roman" w:hAnsi="Times New Roman"/>
                <w:bCs/>
                <w:sz w:val="26"/>
                <w:szCs w:val="26"/>
              </w:rPr>
              <w:br/>
              <w:t>в соответствии с Федеральным планом статистических работ;</w:t>
            </w:r>
          </w:p>
          <w:p w:rsidR="00372EE4" w:rsidRPr="00372EE4" w:rsidRDefault="00372EE4" w:rsidP="00B1226E">
            <w:pPr>
              <w:numPr>
                <w:ilvl w:val="0"/>
                <w:numId w:val="7"/>
              </w:numPr>
              <w:tabs>
                <w:tab w:val="left" w:pos="883"/>
              </w:tabs>
              <w:spacing w:after="0" w:line="240" w:lineRule="auto"/>
              <w:ind w:left="0" w:firstLine="56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2EE4">
              <w:rPr>
                <w:rFonts w:ascii="Times New Roman" w:hAnsi="Times New Roman"/>
                <w:sz w:val="26"/>
                <w:szCs w:val="26"/>
              </w:rPr>
              <w:t xml:space="preserve">По адресу: </w:t>
            </w:r>
            <w:hyperlink r:id="rId10" w:history="1">
              <w:r w:rsidRPr="00372EE4">
                <w:rPr>
                  <w:rFonts w:ascii="Times New Roman" w:hAnsi="Times New Roman"/>
                  <w:color w:val="0000FF" w:themeColor="hyperlink"/>
                  <w:sz w:val="26"/>
                  <w:szCs w:val="26"/>
                  <w:u w:val="single"/>
                </w:rPr>
                <w:t>http://www.admoblkaluga.ru/sub/econom/invest/gospod/</w:t>
              </w:r>
            </w:hyperlink>
            <w:r w:rsidRPr="00372EE4">
              <w:rPr>
                <w:rFonts w:ascii="Times New Roman" w:hAnsi="Times New Roman"/>
                <w:color w:val="0000FF" w:themeColor="hyperlink"/>
                <w:sz w:val="26"/>
                <w:szCs w:val="26"/>
                <w:u w:val="single"/>
              </w:rPr>
              <w:t xml:space="preserve"> </w:t>
            </w:r>
          </w:p>
          <w:p w:rsidR="00372EE4" w:rsidRPr="00372EE4" w:rsidRDefault="00372EE4" w:rsidP="00B1226E">
            <w:pPr>
              <w:tabs>
                <w:tab w:val="left" w:pos="883"/>
              </w:tabs>
              <w:spacing w:after="0" w:line="240" w:lineRule="auto"/>
              <w:ind w:firstLine="5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2EE4">
              <w:rPr>
                <w:rFonts w:ascii="Times New Roman" w:hAnsi="Times New Roman"/>
                <w:sz w:val="26"/>
                <w:szCs w:val="26"/>
              </w:rPr>
              <w:t>господдержка инвестиционной деятельности на территории Калужской области, показатели инвестиционной деятельности, презентационные материалы;</w:t>
            </w:r>
          </w:p>
          <w:p w:rsidR="00372EE4" w:rsidRPr="00372EE4" w:rsidRDefault="00372EE4" w:rsidP="00B1226E">
            <w:pPr>
              <w:numPr>
                <w:ilvl w:val="0"/>
                <w:numId w:val="7"/>
              </w:numPr>
              <w:tabs>
                <w:tab w:val="left" w:pos="883"/>
              </w:tabs>
              <w:spacing w:after="0" w:line="240" w:lineRule="auto"/>
              <w:ind w:left="33" w:firstLine="56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2EE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 адресу: </w:t>
            </w:r>
          </w:p>
          <w:p w:rsidR="00372EE4" w:rsidRPr="00372EE4" w:rsidRDefault="007265F9" w:rsidP="00B1226E">
            <w:pPr>
              <w:tabs>
                <w:tab w:val="left" w:pos="88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11" w:history="1">
              <w:r w:rsidR="00372EE4" w:rsidRPr="00372EE4">
                <w:rPr>
                  <w:rFonts w:ascii="Times New Roman" w:hAnsi="Times New Roman"/>
                  <w:color w:val="0000FF" w:themeColor="hyperlink"/>
                  <w:sz w:val="26"/>
                  <w:szCs w:val="26"/>
                  <w:u w:val="single"/>
                </w:rPr>
                <w:t>http://www.admoblkaluga.ru/sub/econom/Gos_prog_razv/dokladi/</w:t>
              </w:r>
            </w:hyperlink>
            <w:r w:rsidR="00372EE4" w:rsidRPr="00372EE4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:rsidR="00345384" w:rsidRPr="00BF6CFB" w:rsidRDefault="00372EE4" w:rsidP="00B1226E">
            <w:pPr>
              <w:tabs>
                <w:tab w:val="left" w:pos="828"/>
                <w:tab w:val="left" w:pos="883"/>
                <w:tab w:val="left" w:pos="1008"/>
              </w:tabs>
              <w:spacing w:after="0" w:line="240" w:lineRule="auto"/>
              <w:ind w:left="2" w:hanging="2"/>
              <w:contextualSpacing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72EE4">
              <w:rPr>
                <w:rFonts w:ascii="Times New Roman" w:hAnsi="Times New Roman"/>
                <w:sz w:val="26"/>
                <w:szCs w:val="26"/>
              </w:rPr>
              <w:t>годовые отчеты о ходе реализации государственной программы Калужской области «Экономическое развитие в Калужской области».</w:t>
            </w:r>
          </w:p>
        </w:tc>
      </w:tr>
      <w:tr w:rsidR="006921D3" w:rsidRPr="006921D3" w:rsidTr="009045F7">
        <w:trPr>
          <w:trHeight w:val="416"/>
        </w:trPr>
        <w:tc>
          <w:tcPr>
            <w:tcW w:w="15417" w:type="dxa"/>
            <w:gridSpan w:val="3"/>
          </w:tcPr>
          <w:p w:rsidR="00F52DE7" w:rsidRPr="006921D3" w:rsidRDefault="00F52DE7" w:rsidP="006921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6921D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lastRenderedPageBreak/>
              <w:t>Министерство труда и социальной защиты Калужской области</w:t>
            </w:r>
          </w:p>
        </w:tc>
      </w:tr>
      <w:tr w:rsidR="006921D3" w:rsidRPr="006921D3" w:rsidTr="00F52DE7">
        <w:trPr>
          <w:trHeight w:val="416"/>
        </w:trPr>
        <w:tc>
          <w:tcPr>
            <w:tcW w:w="3626" w:type="dxa"/>
          </w:tcPr>
          <w:p w:rsidR="00F52DE7" w:rsidRPr="006921D3" w:rsidRDefault="00F52DE7" w:rsidP="006921D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921D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Указ Президента Российской Федерации от 07.05.2012 № 597 «О мероприятиях по реализации государственной социальной политики»</w:t>
            </w:r>
          </w:p>
        </w:tc>
        <w:tc>
          <w:tcPr>
            <w:tcW w:w="3316" w:type="dxa"/>
          </w:tcPr>
          <w:p w:rsidR="00F52DE7" w:rsidRPr="006921D3" w:rsidRDefault="00F52DE7" w:rsidP="00692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6921D3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Увеличение к 2020 году числа высококвалифицированных работников, с тем чтобы оно составляло не менее трети от числа квалифицированных работников</w:t>
            </w:r>
          </w:p>
          <w:p w:rsidR="00F52DE7" w:rsidRPr="006921D3" w:rsidRDefault="00F52DE7" w:rsidP="0069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</w:p>
          <w:p w:rsidR="00F52DE7" w:rsidRPr="006921D3" w:rsidRDefault="00F52DE7" w:rsidP="00692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921D3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На 2020 год установлен показатель результативности реализации мероприятия – 33,3%</w:t>
            </w:r>
          </w:p>
        </w:tc>
        <w:tc>
          <w:tcPr>
            <w:tcW w:w="8475" w:type="dxa"/>
          </w:tcPr>
          <w:p w:rsidR="00F52DE7" w:rsidRPr="006921D3" w:rsidRDefault="00F52DE7" w:rsidP="000245C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u w:val="single"/>
                <w:lang w:eastAsia="ru-RU"/>
              </w:rPr>
            </w:pPr>
            <w:r w:rsidRPr="006921D3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u w:val="single"/>
                <w:lang w:eastAsia="ru-RU"/>
              </w:rPr>
              <w:t>Калужская область</w:t>
            </w:r>
            <w:r w:rsidR="00842148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u w:val="single"/>
                <w:lang w:eastAsia="ru-RU"/>
              </w:rPr>
              <w:t>:</w:t>
            </w:r>
          </w:p>
          <w:p w:rsidR="00F52DE7" w:rsidRPr="006921D3" w:rsidRDefault="00F52DE7" w:rsidP="006921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u w:val="single"/>
                <w:lang w:eastAsia="ru-RU"/>
              </w:rPr>
            </w:pPr>
            <w:r w:rsidRPr="006921D3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u w:val="single"/>
                <w:lang w:eastAsia="ru-RU"/>
              </w:rPr>
              <w:t xml:space="preserve">Документы: </w:t>
            </w:r>
          </w:p>
          <w:p w:rsidR="00DD2BF3" w:rsidRPr="006921D3" w:rsidRDefault="00DD2BF3" w:rsidP="006921D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u w:val="single"/>
                <w:lang w:eastAsia="ru-RU"/>
              </w:rPr>
            </w:pPr>
          </w:p>
          <w:p w:rsidR="00965B38" w:rsidRPr="008B199E" w:rsidRDefault="00965B38" w:rsidP="007265F9">
            <w:pPr>
              <w:spacing w:after="0" w:line="240" w:lineRule="auto"/>
              <w:ind w:firstLine="429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8B199E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- государственная программа отсутству</w:t>
            </w:r>
            <w:r w:rsidR="003D263B" w:rsidRPr="008B199E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ет как на региональном, </w:t>
            </w:r>
            <w:r w:rsidR="003D263B" w:rsidRPr="008B199E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br/>
              <w:t xml:space="preserve">так и </w:t>
            </w:r>
            <w:r w:rsidRPr="008B199E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на федеральном уровне.</w:t>
            </w:r>
          </w:p>
          <w:p w:rsidR="00DD2BF3" w:rsidRPr="008B199E" w:rsidRDefault="00965B38" w:rsidP="00241EEB">
            <w:pPr>
              <w:spacing w:after="120" w:line="240" w:lineRule="auto"/>
              <w:ind w:firstLine="33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u w:val="single"/>
                <w:lang w:eastAsia="ru-RU"/>
              </w:rPr>
            </w:pPr>
            <w:r w:rsidRPr="008B199E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u w:val="single"/>
                <w:lang w:eastAsia="ru-RU"/>
              </w:rPr>
              <w:t xml:space="preserve">Исполнение инициативы: </w:t>
            </w:r>
          </w:p>
          <w:p w:rsidR="008B199E" w:rsidRPr="008B199E" w:rsidRDefault="008B199E" w:rsidP="008B199E">
            <w:pPr>
              <w:spacing w:after="0" w:line="240" w:lineRule="auto"/>
              <w:ind w:firstLine="42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199E">
              <w:rPr>
                <w:rFonts w:ascii="Times New Roman" w:hAnsi="Times New Roman"/>
                <w:sz w:val="26"/>
                <w:szCs w:val="26"/>
              </w:rPr>
              <w:t>Данный показатель рассчитывается по итогам года, относится к компетенции Росстата.</w:t>
            </w:r>
          </w:p>
          <w:p w:rsidR="008B199E" w:rsidRPr="008B199E" w:rsidRDefault="008B199E" w:rsidP="008B199E">
            <w:pPr>
              <w:spacing w:after="0" w:line="240" w:lineRule="auto"/>
              <w:ind w:firstLine="429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8B199E">
              <w:rPr>
                <w:rFonts w:ascii="Times New Roman" w:eastAsia="Calibri" w:hAnsi="Times New Roman"/>
                <w:sz w:val="26"/>
                <w:szCs w:val="26"/>
              </w:rPr>
              <w:t xml:space="preserve">Установленный показатель 2020 года – 33,3%. Ежегодные плановые значения показателя не утверждаются. </w:t>
            </w:r>
          </w:p>
          <w:p w:rsidR="008B199E" w:rsidRPr="008B199E" w:rsidRDefault="008B199E" w:rsidP="007265F9">
            <w:pPr>
              <w:tabs>
                <w:tab w:val="left" w:pos="175"/>
                <w:tab w:val="left" w:pos="6663"/>
              </w:tabs>
              <w:spacing w:after="0" w:line="240" w:lineRule="auto"/>
              <w:ind w:firstLine="429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8B199E">
              <w:rPr>
                <w:rFonts w:ascii="Times New Roman" w:eastAsia="Calibri" w:hAnsi="Times New Roman"/>
                <w:bCs/>
                <w:sz w:val="26"/>
                <w:szCs w:val="26"/>
              </w:rPr>
              <w:t>По данным Росстата за 201</w:t>
            </w:r>
            <w:r w:rsidR="008E68CA">
              <w:rPr>
                <w:rFonts w:ascii="Times New Roman" w:eastAsia="Calibri" w:hAnsi="Times New Roman"/>
                <w:bCs/>
                <w:sz w:val="26"/>
                <w:szCs w:val="26"/>
              </w:rPr>
              <w:t>9</w:t>
            </w:r>
            <w:r w:rsidRPr="008B199E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 год в Калужской области показатель результативности реализации мероприятий по показателю составил 2</w:t>
            </w:r>
            <w:r w:rsidR="008E68CA">
              <w:rPr>
                <w:rFonts w:ascii="Times New Roman" w:eastAsia="Calibri" w:hAnsi="Times New Roman"/>
                <w:bCs/>
                <w:sz w:val="26"/>
                <w:szCs w:val="26"/>
              </w:rPr>
              <w:t>7,7</w:t>
            </w:r>
            <w:r w:rsidRPr="008B199E">
              <w:rPr>
                <w:rFonts w:ascii="Times New Roman" w:eastAsia="Calibri" w:hAnsi="Times New Roman"/>
                <w:bCs/>
                <w:sz w:val="26"/>
                <w:szCs w:val="26"/>
              </w:rPr>
              <w:t>% (</w:t>
            </w:r>
            <w:r w:rsidRPr="008B199E">
              <w:rPr>
                <w:rFonts w:ascii="Times New Roman" w:eastAsia="Calibri" w:hAnsi="Times New Roman"/>
                <w:sz w:val="26"/>
                <w:szCs w:val="26"/>
              </w:rPr>
              <w:t xml:space="preserve">2012 год – 25,9%, 2013 год – 27,7%, 2014 год – 28,6%, 2015 год – 28,3%, 2016 год – 28%, </w:t>
            </w:r>
            <w:r w:rsidRPr="008E68CA">
              <w:rPr>
                <w:rFonts w:ascii="Times New Roman" w:eastAsia="Calibri" w:hAnsi="Times New Roman"/>
                <w:sz w:val="26"/>
                <w:szCs w:val="26"/>
              </w:rPr>
              <w:t>2017 год – 28,5%</w:t>
            </w:r>
            <w:r w:rsidR="008E68CA" w:rsidRPr="008E68CA">
              <w:rPr>
                <w:rFonts w:ascii="Times New Roman" w:eastAsia="Calibri" w:hAnsi="Times New Roman"/>
                <w:sz w:val="26"/>
                <w:szCs w:val="26"/>
              </w:rPr>
              <w:t>, 2018 год – 28,2%</w:t>
            </w:r>
            <w:r w:rsidRPr="008E68CA">
              <w:rPr>
                <w:rFonts w:ascii="Times New Roman" w:eastAsia="Calibri" w:hAnsi="Times New Roman"/>
                <w:sz w:val="26"/>
                <w:szCs w:val="26"/>
              </w:rPr>
              <w:t>).</w:t>
            </w:r>
          </w:p>
          <w:p w:rsidR="008B199E" w:rsidRPr="008B199E" w:rsidRDefault="008B199E" w:rsidP="00241EEB">
            <w:pPr>
              <w:tabs>
                <w:tab w:val="left" w:pos="175"/>
                <w:tab w:val="left" w:pos="6663"/>
              </w:tabs>
              <w:spacing w:after="120" w:line="240" w:lineRule="auto"/>
              <w:jc w:val="both"/>
              <w:rPr>
                <w:rFonts w:ascii="Times New Roman" w:eastAsia="Calibri" w:hAnsi="Times New Roman"/>
                <w:b/>
                <w:bCs/>
                <w:sz w:val="26"/>
                <w:szCs w:val="26"/>
                <w:u w:val="single"/>
              </w:rPr>
            </w:pPr>
            <w:r w:rsidRPr="008B199E">
              <w:rPr>
                <w:rFonts w:ascii="Times New Roman" w:eastAsia="Calibri" w:hAnsi="Times New Roman"/>
                <w:b/>
                <w:bCs/>
                <w:sz w:val="26"/>
                <w:szCs w:val="26"/>
                <w:u w:val="single"/>
              </w:rPr>
              <w:t>Новостная лента-реализация инициативы:</w:t>
            </w:r>
          </w:p>
          <w:p w:rsidR="0072364F" w:rsidRPr="007265F9" w:rsidRDefault="008B199E" w:rsidP="007265F9">
            <w:pPr>
              <w:spacing w:after="0" w:line="240" w:lineRule="auto"/>
              <w:ind w:firstLine="42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199E">
              <w:rPr>
                <w:rFonts w:ascii="Times New Roman" w:hAnsi="Times New Roman"/>
                <w:sz w:val="26"/>
                <w:szCs w:val="26"/>
              </w:rPr>
              <w:t xml:space="preserve">В 2020 году в рамках национальных проектов «Демография» и «Производительность труда и поддержка занятости» реализуются мероприятия по обучению граждан различных категорий. На данные цели выделены средства федерального и областного бюджетов в размере </w:t>
            </w:r>
            <w:r w:rsidR="0008328A">
              <w:rPr>
                <w:rFonts w:ascii="Times New Roman" w:hAnsi="Times New Roman"/>
                <w:sz w:val="26"/>
                <w:szCs w:val="26"/>
              </w:rPr>
              <w:t xml:space="preserve">20698,64 тыс. рублей, </w:t>
            </w:r>
            <w:r w:rsidRPr="008B199E">
              <w:rPr>
                <w:rFonts w:ascii="Times New Roman" w:hAnsi="Times New Roman"/>
                <w:sz w:val="26"/>
                <w:szCs w:val="26"/>
              </w:rPr>
              <w:t xml:space="preserve">израсходовано </w:t>
            </w:r>
            <w:r w:rsidR="0008328A">
              <w:rPr>
                <w:rFonts w:ascii="Times New Roman" w:hAnsi="Times New Roman"/>
                <w:sz w:val="26"/>
                <w:szCs w:val="26"/>
              </w:rPr>
              <w:t>20592,19</w:t>
            </w:r>
            <w:r w:rsidRPr="008B199E">
              <w:rPr>
                <w:rFonts w:ascii="Times New Roman" w:hAnsi="Times New Roman"/>
                <w:sz w:val="26"/>
                <w:szCs w:val="26"/>
              </w:rPr>
              <w:t xml:space="preserve"> тыс. рублей.</w:t>
            </w:r>
          </w:p>
        </w:tc>
      </w:tr>
      <w:tr w:rsidR="006921D3" w:rsidRPr="006921D3" w:rsidTr="002C445D">
        <w:trPr>
          <w:trHeight w:val="416"/>
        </w:trPr>
        <w:tc>
          <w:tcPr>
            <w:tcW w:w="15417" w:type="dxa"/>
            <w:gridSpan w:val="3"/>
          </w:tcPr>
          <w:p w:rsidR="007E48DD" w:rsidRPr="006921D3" w:rsidRDefault="007E48DD" w:rsidP="006921D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6921D3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Министерство образования и науки Калужской области</w:t>
            </w:r>
          </w:p>
        </w:tc>
      </w:tr>
      <w:tr w:rsidR="006921D3" w:rsidRPr="006921D3" w:rsidTr="00F52DE7">
        <w:trPr>
          <w:trHeight w:val="416"/>
        </w:trPr>
        <w:tc>
          <w:tcPr>
            <w:tcW w:w="3626" w:type="dxa"/>
          </w:tcPr>
          <w:p w:rsidR="007E48DD" w:rsidRPr="006921D3" w:rsidRDefault="007E48DD" w:rsidP="006921D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921D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Указ Президента Российской Федерации от 7 мая 2012 г. № 599 «О мерах по реализации государственной политики в области </w:t>
            </w:r>
            <w:r w:rsidRPr="006921D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образования и науки»</w:t>
            </w:r>
          </w:p>
        </w:tc>
        <w:tc>
          <w:tcPr>
            <w:tcW w:w="3316" w:type="dxa"/>
          </w:tcPr>
          <w:p w:rsidR="007E48DD" w:rsidRPr="006921D3" w:rsidRDefault="007E48DD" w:rsidP="00692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6921D3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lastRenderedPageBreak/>
              <w:t xml:space="preserve">Увеличение к 2020 году числа детей в возрасте от 5 до 18 лет, обучающихся по дополнительным образовательным </w:t>
            </w:r>
            <w:r w:rsidRPr="006921D3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lastRenderedPageBreak/>
              <w:t>программам, в общей численности детей этого возраста до 70 - 75 процентов, предусмотрев, что 50 процентов из них должны обучаться за счет бюджетных ассигнований федерального бюджета</w:t>
            </w:r>
          </w:p>
        </w:tc>
        <w:tc>
          <w:tcPr>
            <w:tcW w:w="8475" w:type="dxa"/>
          </w:tcPr>
          <w:p w:rsidR="006A5821" w:rsidRPr="006921D3" w:rsidRDefault="006A5821" w:rsidP="000D037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u w:val="single"/>
                <w:lang w:eastAsia="ru-RU"/>
              </w:rPr>
            </w:pPr>
            <w:r w:rsidRPr="006921D3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u w:val="single"/>
                <w:lang w:eastAsia="ru-RU"/>
              </w:rPr>
              <w:lastRenderedPageBreak/>
              <w:t>Калужская область</w:t>
            </w:r>
            <w:r w:rsidR="000D0372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u w:val="single"/>
                <w:lang w:eastAsia="ru-RU"/>
              </w:rPr>
              <w:t>:</w:t>
            </w:r>
          </w:p>
          <w:p w:rsidR="00176164" w:rsidRPr="006921D3" w:rsidRDefault="007E48DD" w:rsidP="009F5B00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u w:val="single"/>
                <w:lang w:eastAsia="ru-RU"/>
              </w:rPr>
            </w:pPr>
            <w:r w:rsidRPr="006921D3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u w:val="single"/>
                <w:lang w:eastAsia="ru-RU"/>
              </w:rPr>
              <w:t>Документы:</w:t>
            </w:r>
          </w:p>
          <w:p w:rsidR="00176164" w:rsidRPr="006921D3" w:rsidRDefault="00EA1001" w:rsidP="009F5B00">
            <w:pPr>
              <w:shd w:val="clear" w:color="auto" w:fill="FFFFFF"/>
              <w:spacing w:before="120" w:after="0" w:line="240" w:lineRule="auto"/>
              <w:ind w:firstLine="429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</w:pPr>
            <w:r w:rsidRPr="006921D3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- п</w:t>
            </w:r>
            <w:r w:rsidR="00176164" w:rsidRPr="006921D3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 xml:space="preserve">остановление Правительства Калужской области от 29.01.2019 </w:t>
            </w:r>
            <w:r w:rsidR="007265F9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 xml:space="preserve">    </w:t>
            </w:r>
            <w:r w:rsidR="00176164" w:rsidRPr="006921D3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 xml:space="preserve">№ 38 «Об утверждении государственной программы Калужской области </w:t>
            </w:r>
            <w:r w:rsidR="00176164" w:rsidRPr="006921D3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lastRenderedPageBreak/>
              <w:t>«Развитие общего и дополнительного о</w:t>
            </w:r>
            <w:r w:rsidR="00F874B6" w:rsidRPr="006921D3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бразования в Калужской области».</w:t>
            </w:r>
          </w:p>
          <w:p w:rsidR="00176164" w:rsidRPr="006921D3" w:rsidRDefault="00176164" w:rsidP="006921D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u w:val="single"/>
                <w:lang w:eastAsia="ru-RU"/>
              </w:rPr>
            </w:pPr>
            <w:r w:rsidRPr="006921D3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u w:val="single"/>
                <w:lang w:eastAsia="ru-RU"/>
              </w:rPr>
              <w:t>Исполнение инициативы:</w:t>
            </w:r>
          </w:p>
          <w:p w:rsidR="009F09F9" w:rsidRPr="009F09F9" w:rsidRDefault="00F4651C" w:rsidP="009F5B00">
            <w:pPr>
              <w:shd w:val="clear" w:color="auto" w:fill="FFFFFF"/>
              <w:spacing w:before="120" w:after="0"/>
              <w:ind w:firstLine="459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По состоянию на декабрь 2020 года р</w:t>
            </w:r>
            <w:r w:rsidR="009F09F9" w:rsidRPr="009F09F9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 xml:space="preserve">егиональная </w:t>
            </w:r>
            <w:r w:rsidR="004A1F4F" w:rsidRPr="009F09F9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система дополнительного</w:t>
            </w:r>
            <w:r w:rsidR="009F09F9" w:rsidRPr="009F09F9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 xml:space="preserve"> образования </w:t>
            </w:r>
            <w:r w:rsidR="004A1F4F" w:rsidRPr="009F09F9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включает 98</w:t>
            </w:r>
            <w:r w:rsidR="009F09F9" w:rsidRPr="009F09F9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 xml:space="preserve"> организаций различной ведомственной принадлежности. Всего на </w:t>
            </w:r>
            <w:r w:rsidR="004A1F4F" w:rsidRPr="009F09F9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базе организаций</w:t>
            </w:r>
            <w:r w:rsidR="009F09F9" w:rsidRPr="009F09F9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 xml:space="preserve"> дополнительного образования </w:t>
            </w:r>
            <w:r w:rsidR="004A1F4F" w:rsidRPr="009F09F9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детей создано</w:t>
            </w:r>
            <w:r w:rsidR="009F09F9" w:rsidRPr="009F09F9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 xml:space="preserve"> 87775    бюджетных </w:t>
            </w:r>
            <w:r w:rsidR="004A1F4F" w:rsidRPr="009F09F9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места для</w:t>
            </w:r>
            <w:r w:rsidR="009F09F9" w:rsidRPr="009F09F9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 xml:space="preserve"> организации дополнительного образования детей.   Охват детей всеми формами дополнительного образования от общего количества детей в возрасте 5-18 лет по Калужской области </w:t>
            </w:r>
            <w:r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 xml:space="preserve">по итогам 2020 года </w:t>
            </w:r>
            <w:r w:rsidR="009F09F9" w:rsidRPr="009F09F9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состав</w:t>
            </w:r>
            <w:r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ил</w:t>
            </w:r>
            <w:r w:rsidR="009F09F9" w:rsidRPr="009F09F9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 xml:space="preserve"> 76% (план – 75%).</w:t>
            </w:r>
          </w:p>
          <w:p w:rsidR="009F09F9" w:rsidRPr="009F09F9" w:rsidRDefault="009F09F9" w:rsidP="00E135C1">
            <w:pPr>
              <w:shd w:val="clear" w:color="auto" w:fill="FFFFFF"/>
              <w:spacing w:after="0"/>
              <w:ind w:firstLine="459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</w:pPr>
            <w:r w:rsidRPr="009F09F9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С 2020 года на территории Калужской области реализуется проект «Успех каждого ребенка</w:t>
            </w:r>
            <w:r w:rsidR="004A1F4F" w:rsidRPr="009F09F9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», предусматривающий</w:t>
            </w:r>
            <w:r w:rsidRPr="009F09F9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 xml:space="preserve"> мероприятия по развитию системы дополнительного образования детей Калужской области</w:t>
            </w:r>
          </w:p>
          <w:p w:rsidR="0020479E" w:rsidRDefault="009F09F9" w:rsidP="00D968A6">
            <w:pPr>
              <w:shd w:val="clear" w:color="auto" w:fill="FFFFFF"/>
              <w:spacing w:after="0" w:line="240" w:lineRule="auto"/>
              <w:ind w:firstLine="459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</w:pPr>
            <w:r w:rsidRPr="009F09F9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Между Правительством Калужской области и Министерством просвещения Российской Федерации подписано соглашение № 073-09-2020-220  о предоставлении субсидии  из федерального бюджета бюджету Калужской области на реализацию федерального проекта «Успех каждого ребенка»  национального проекта «Образование» в рамках государственной программы Российской Федерации «Развитие образования»  на реализацию мероприятий по созданию новых мест в образовательных организациях различных типов для реализации дополнительных общеразвивающих программ всех направленностей, создание  мобильного  технопарка  (для детей, проживающих в сельской местности и малых городах), создание детского технопарка «</w:t>
            </w:r>
            <w:proofErr w:type="spellStart"/>
            <w:r w:rsidRPr="009F09F9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Кванториум</w:t>
            </w:r>
            <w:proofErr w:type="spellEnd"/>
            <w:r w:rsidRPr="009F09F9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 xml:space="preserve">» в городе Обнинск. </w:t>
            </w:r>
            <w:r w:rsidR="00D968A6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По итогам реализации соглашения в 2020 году в городе Обнинске был полностью укомплектован и открыт детский технопарк «</w:t>
            </w:r>
            <w:proofErr w:type="spellStart"/>
            <w:r w:rsidR="00D968A6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Кванториум</w:t>
            </w:r>
            <w:proofErr w:type="spellEnd"/>
            <w:r w:rsidR="00D968A6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 xml:space="preserve">». Все эти мероприятия позволят вовлечь дополнительно в систему дополнительного образования не менее 15 </w:t>
            </w:r>
            <w:r w:rsidR="00D968A6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lastRenderedPageBreak/>
              <w:t xml:space="preserve">тысяч детей на бюджетной основе, решить </w:t>
            </w:r>
            <w:r w:rsidRPr="009F09F9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 xml:space="preserve">проблему </w:t>
            </w:r>
            <w:r w:rsidR="004A1F4F" w:rsidRPr="009F09F9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неравномерного охвата</w:t>
            </w:r>
            <w:r w:rsidRPr="009F09F9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 xml:space="preserve"> детей услугами дополнительного образования в различных муниципальных образованиях и обеспечить реальную </w:t>
            </w:r>
            <w:r w:rsidR="004A1F4F" w:rsidRPr="009F09F9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возможность каждому</w:t>
            </w:r>
            <w:r w:rsidRPr="009F09F9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 xml:space="preserve"> ребенку получения </w:t>
            </w:r>
            <w:r w:rsidR="004A1F4F" w:rsidRPr="009F09F9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 xml:space="preserve">услуг качественного </w:t>
            </w:r>
            <w:r w:rsidR="00E135C1" w:rsidRPr="009F09F9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дополнительного инженерного</w:t>
            </w:r>
            <w:r w:rsidRPr="009F09F9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 xml:space="preserve"> образования</w:t>
            </w:r>
            <w:r w:rsidR="004A1F4F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.</w:t>
            </w:r>
          </w:p>
          <w:p w:rsidR="00D614C1" w:rsidRDefault="00D614C1" w:rsidP="00D968A6">
            <w:pPr>
              <w:shd w:val="clear" w:color="auto" w:fill="FFFFFF"/>
              <w:spacing w:after="0" w:line="240" w:lineRule="auto"/>
              <w:ind w:firstLine="459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</w:pPr>
            <w:r w:rsidRPr="008B199E">
              <w:rPr>
                <w:rFonts w:ascii="Times New Roman" w:eastAsia="Calibri" w:hAnsi="Times New Roman"/>
                <w:b/>
                <w:bCs/>
                <w:sz w:val="26"/>
                <w:szCs w:val="26"/>
                <w:u w:val="single"/>
              </w:rPr>
              <w:t>Новостная лента-реализация инициативы:</w:t>
            </w:r>
          </w:p>
          <w:p w:rsidR="00930C88" w:rsidRPr="00930C88" w:rsidRDefault="00930C88" w:rsidP="00D968A6">
            <w:pPr>
              <w:shd w:val="clear" w:color="auto" w:fill="FFFFFF"/>
              <w:spacing w:after="0" w:line="240" w:lineRule="auto"/>
              <w:ind w:firstLine="459"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</w:pPr>
            <w:r w:rsidRPr="00930C88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На официальном портале органов власти Калужской области размещена информация:</w:t>
            </w:r>
          </w:p>
          <w:p w:rsidR="00D614C1" w:rsidRDefault="007265F9" w:rsidP="00D968A6">
            <w:pPr>
              <w:shd w:val="clear" w:color="auto" w:fill="FFFFFF"/>
              <w:spacing w:after="0" w:line="240" w:lineRule="auto"/>
              <w:ind w:firstLine="459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</w:rPr>
            </w:pPr>
            <w:hyperlink r:id="rId12" w:history="1">
              <w:r w:rsidR="00D614C1" w:rsidRPr="00B13B59">
                <w:rPr>
                  <w:rStyle w:val="a4"/>
                  <w:rFonts w:ascii="Times New Roman" w:eastAsia="Calibri" w:hAnsi="Times New Roman"/>
                  <w:bCs/>
                  <w:sz w:val="26"/>
                  <w:szCs w:val="26"/>
                </w:rPr>
                <w:t>http://admoblkaluga.ru/sub/education/news/detail.php?ID=297253</w:t>
              </w:r>
            </w:hyperlink>
          </w:p>
          <w:p w:rsidR="00D614C1" w:rsidRPr="00D614C1" w:rsidRDefault="00D614C1" w:rsidP="00D968A6">
            <w:pPr>
              <w:shd w:val="clear" w:color="auto" w:fill="FFFFFF"/>
              <w:spacing w:after="0" w:line="240" w:lineRule="auto"/>
              <w:ind w:firstLine="459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6921D3" w:rsidRPr="006921D3" w:rsidTr="00F52DE7">
        <w:trPr>
          <w:trHeight w:val="416"/>
        </w:trPr>
        <w:tc>
          <w:tcPr>
            <w:tcW w:w="3626" w:type="dxa"/>
          </w:tcPr>
          <w:p w:rsidR="006A5821" w:rsidRPr="006921D3" w:rsidRDefault="006A5821" w:rsidP="006921D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921D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Указ Президента Российской Федерации от 7 мая 2012 г. № 599 «О мерах по реализации государственной политики в области образования и науки»</w:t>
            </w:r>
          </w:p>
        </w:tc>
        <w:tc>
          <w:tcPr>
            <w:tcW w:w="3316" w:type="dxa"/>
          </w:tcPr>
          <w:p w:rsidR="006A5821" w:rsidRPr="006921D3" w:rsidRDefault="006A5821" w:rsidP="00692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6921D3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Увеличение к 2020 году доли образовательных учреждений среднего профессионального образования и образовательных учреждений высшего профессионального образования, здания которых приспособлены для обучения лиц с ограниченными возможностями здоровья, с 3 до 25 процентов</w:t>
            </w:r>
          </w:p>
        </w:tc>
        <w:tc>
          <w:tcPr>
            <w:tcW w:w="8475" w:type="dxa"/>
          </w:tcPr>
          <w:p w:rsidR="006A5821" w:rsidRPr="00852994" w:rsidRDefault="006A5821" w:rsidP="006921D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852994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u w:val="single"/>
              </w:rPr>
              <w:t>Калужская область</w:t>
            </w:r>
            <w:r w:rsidR="00D96A89" w:rsidRPr="00852994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u w:val="single"/>
              </w:rPr>
              <w:t>:</w:t>
            </w:r>
          </w:p>
          <w:p w:rsidR="00DD2BF3" w:rsidRPr="00852994" w:rsidRDefault="006A5821" w:rsidP="006921D3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52994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u w:val="single"/>
              </w:rPr>
              <w:t>Документы:</w:t>
            </w:r>
            <w:r w:rsidR="00176164" w:rsidRPr="0085299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6A5821" w:rsidRPr="00852994" w:rsidRDefault="00F874B6" w:rsidP="00883831">
            <w:pPr>
              <w:spacing w:line="240" w:lineRule="auto"/>
              <w:ind w:firstLine="429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5299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 п</w:t>
            </w:r>
            <w:r w:rsidR="00176164" w:rsidRPr="0085299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остановление Правительства Калужской области от 30.12.2013 </w:t>
            </w:r>
            <w:r w:rsidR="007265F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   </w:t>
            </w:r>
            <w:bookmarkStart w:id="0" w:name="_GoBack"/>
            <w:bookmarkEnd w:id="0"/>
            <w:r w:rsidR="00176164" w:rsidRPr="0085299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№ 744 «Об утверждении государственной программы «Доступная среда в Калужской области»</w:t>
            </w:r>
            <w:r w:rsidRPr="0085299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  <w:p w:rsidR="006A5821" w:rsidRPr="00852994" w:rsidRDefault="006A5821" w:rsidP="00692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u w:val="single"/>
                <w:lang w:eastAsia="ru-RU"/>
              </w:rPr>
            </w:pPr>
            <w:r w:rsidRPr="00852994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u w:val="single"/>
                <w:lang w:eastAsia="ru-RU"/>
              </w:rPr>
              <w:t>Исполнение инициативы:</w:t>
            </w:r>
          </w:p>
          <w:p w:rsidR="005B7183" w:rsidRPr="00852994" w:rsidRDefault="002E6C49" w:rsidP="009F5B00">
            <w:pPr>
              <w:shd w:val="clear" w:color="auto" w:fill="FFFFFF"/>
              <w:spacing w:before="120" w:after="0"/>
              <w:ind w:firstLine="459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5299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 2019 году</w:t>
            </w:r>
            <w:r w:rsidR="005B7183" w:rsidRPr="0085299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на территории региона реализовывалось соглашение между Министерством просвещения Российской Федерации и Правительством Калужской области о реализации мероприятия 2.2 «Предоставление государственных гарантий инвалидам» Государственной программы Российской Федерации «Доступная среда» на 2020-2025 годы. По итогам 2019 года бюджетные средства, выделенные в рамках соглашения, освоены в полном объеме. В 2020 году бюджетные средства на реализацию мероприятий в рамках достижения показателя «Увеличение к 2020 году доли образовательных учреждений среднего профессионального образования и образовательных учреждений высшего профессионального образования, здания которых приспособлены для обучения лиц с ограниченными возможностями здор</w:t>
            </w:r>
            <w:r w:rsidR="00D06313" w:rsidRPr="0085299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овья, с 3 до 25 процентов» не </w:t>
            </w:r>
            <w:r w:rsidR="005B7183" w:rsidRPr="0085299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планирова</w:t>
            </w:r>
            <w:r w:rsidR="00D06313" w:rsidRPr="0085299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лись</w:t>
            </w:r>
            <w:r w:rsidR="005B7183" w:rsidRPr="0085299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  <w:p w:rsidR="000F2B57" w:rsidRPr="00852994" w:rsidRDefault="005B7183" w:rsidP="00D06313">
            <w:pPr>
              <w:spacing w:after="0" w:line="240" w:lineRule="auto"/>
              <w:ind w:firstLine="458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</w:rPr>
            </w:pPr>
            <w:r w:rsidRPr="0085299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Значение показателя «Удельный вес числа организаций среднего профессионального образования и организаций высшего образования, здания которых приспособлены для обучения лиц с ограниченными возможностями здоровья» составило п</w:t>
            </w:r>
            <w:r w:rsidR="002E6C49" w:rsidRPr="0085299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 итогам 2020 года 27</w:t>
            </w:r>
            <w:r w:rsidRPr="0085299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%, что превышает значение целевого показателя на 2%, планового показателя (установленного постановлением Правительства Калужской области от 30.12.2013 № 744 «Об утверждении государственной программы «Доступная среда в Калужской области», наименование показателя – «Доля государственных профессиональных образовательных организаций, в которых сформирована универсальная безбарьерная среда, позволяющая обеспечить совместное обучение инвалидов и лиц, не имеющих нарушений развития, в общем количестве государственных профессиональных образовательных организаций») на 12%.</w:t>
            </w:r>
          </w:p>
        </w:tc>
      </w:tr>
    </w:tbl>
    <w:p w:rsidR="00D831C5" w:rsidRPr="006921D3" w:rsidRDefault="00D831C5" w:rsidP="006921D3">
      <w:pPr>
        <w:spacing w:line="240" w:lineRule="auto"/>
        <w:rPr>
          <w:rFonts w:ascii="Times New Roman" w:hAnsi="Times New Roman"/>
          <w:color w:val="000000" w:themeColor="text1"/>
          <w:sz w:val="26"/>
          <w:szCs w:val="26"/>
        </w:rPr>
      </w:pPr>
    </w:p>
    <w:sectPr w:rsidR="00D831C5" w:rsidRPr="006921D3" w:rsidSect="004A6130">
      <w:headerReference w:type="default" r:id="rId13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FC3" w:rsidRDefault="00725FC3" w:rsidP="004A6130">
      <w:pPr>
        <w:spacing w:after="0" w:line="240" w:lineRule="auto"/>
      </w:pPr>
      <w:r>
        <w:separator/>
      </w:r>
    </w:p>
  </w:endnote>
  <w:endnote w:type="continuationSeparator" w:id="0">
    <w:p w:rsidR="00725FC3" w:rsidRDefault="00725FC3" w:rsidP="004A6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FC3" w:rsidRDefault="00725FC3" w:rsidP="004A6130">
      <w:pPr>
        <w:spacing w:after="0" w:line="240" w:lineRule="auto"/>
      </w:pPr>
      <w:r>
        <w:separator/>
      </w:r>
    </w:p>
  </w:footnote>
  <w:footnote w:type="continuationSeparator" w:id="0">
    <w:p w:rsidR="00725FC3" w:rsidRDefault="00725FC3" w:rsidP="004A6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130" w:rsidRDefault="004A613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265F9">
      <w:rPr>
        <w:noProof/>
      </w:rPr>
      <w:t>2</w:t>
    </w:r>
    <w:r>
      <w:fldChar w:fldCharType="end"/>
    </w:r>
  </w:p>
  <w:p w:rsidR="004A6130" w:rsidRDefault="004A613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50667"/>
    <w:multiLevelType w:val="hybridMultilevel"/>
    <w:tmpl w:val="E72867DC"/>
    <w:lvl w:ilvl="0" w:tplc="FA92533E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">
    <w:nsid w:val="291848BD"/>
    <w:multiLevelType w:val="hybridMultilevel"/>
    <w:tmpl w:val="D1007C02"/>
    <w:lvl w:ilvl="0" w:tplc="C212B22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61A32FF"/>
    <w:multiLevelType w:val="hybridMultilevel"/>
    <w:tmpl w:val="D254A0C4"/>
    <w:lvl w:ilvl="0" w:tplc="2800E7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B5F3E81"/>
    <w:multiLevelType w:val="hybridMultilevel"/>
    <w:tmpl w:val="4CC0C83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C88152C"/>
    <w:multiLevelType w:val="hybridMultilevel"/>
    <w:tmpl w:val="7EA03560"/>
    <w:lvl w:ilvl="0" w:tplc="EECE0B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49714B"/>
    <w:multiLevelType w:val="hybridMultilevel"/>
    <w:tmpl w:val="9124B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9153B"/>
    <w:multiLevelType w:val="hybridMultilevel"/>
    <w:tmpl w:val="0882D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FCF"/>
    <w:rsid w:val="00002D4E"/>
    <w:rsid w:val="0001448F"/>
    <w:rsid w:val="000245CD"/>
    <w:rsid w:val="00041225"/>
    <w:rsid w:val="00051223"/>
    <w:rsid w:val="00070E31"/>
    <w:rsid w:val="000740CC"/>
    <w:rsid w:val="0008328A"/>
    <w:rsid w:val="000A1CCE"/>
    <w:rsid w:val="000A1E95"/>
    <w:rsid w:val="000B4EC2"/>
    <w:rsid w:val="000C4596"/>
    <w:rsid w:val="000D0372"/>
    <w:rsid w:val="000D1D72"/>
    <w:rsid w:val="000E2155"/>
    <w:rsid w:val="000F2B57"/>
    <w:rsid w:val="00103FCF"/>
    <w:rsid w:val="00127E69"/>
    <w:rsid w:val="0013499C"/>
    <w:rsid w:val="00141C14"/>
    <w:rsid w:val="00143C6A"/>
    <w:rsid w:val="00146904"/>
    <w:rsid w:val="00152512"/>
    <w:rsid w:val="00161820"/>
    <w:rsid w:val="00162B7B"/>
    <w:rsid w:val="00163FCF"/>
    <w:rsid w:val="00173D86"/>
    <w:rsid w:val="00176164"/>
    <w:rsid w:val="00181016"/>
    <w:rsid w:val="00194629"/>
    <w:rsid w:val="001A1677"/>
    <w:rsid w:val="001A1D13"/>
    <w:rsid w:val="001C3ACA"/>
    <w:rsid w:val="001D3317"/>
    <w:rsid w:val="001D61FE"/>
    <w:rsid w:val="001E3421"/>
    <w:rsid w:val="0020479E"/>
    <w:rsid w:val="002325DC"/>
    <w:rsid w:val="00236D48"/>
    <w:rsid w:val="00241EEB"/>
    <w:rsid w:val="00244D73"/>
    <w:rsid w:val="00250339"/>
    <w:rsid w:val="0025045F"/>
    <w:rsid w:val="00263F54"/>
    <w:rsid w:val="00281C6C"/>
    <w:rsid w:val="00286685"/>
    <w:rsid w:val="00292830"/>
    <w:rsid w:val="002A657B"/>
    <w:rsid w:val="002A7EB1"/>
    <w:rsid w:val="002B2051"/>
    <w:rsid w:val="002C39D8"/>
    <w:rsid w:val="002D7C81"/>
    <w:rsid w:val="002E6C49"/>
    <w:rsid w:val="002F0012"/>
    <w:rsid w:val="002F7AD0"/>
    <w:rsid w:val="00316BCC"/>
    <w:rsid w:val="003332E0"/>
    <w:rsid w:val="00345384"/>
    <w:rsid w:val="003616E0"/>
    <w:rsid w:val="00372EE4"/>
    <w:rsid w:val="003813E9"/>
    <w:rsid w:val="003B5600"/>
    <w:rsid w:val="003C3C34"/>
    <w:rsid w:val="003D263B"/>
    <w:rsid w:val="003E14F9"/>
    <w:rsid w:val="00401C8D"/>
    <w:rsid w:val="00407BC6"/>
    <w:rsid w:val="00410B44"/>
    <w:rsid w:val="0042491C"/>
    <w:rsid w:val="00433151"/>
    <w:rsid w:val="00441320"/>
    <w:rsid w:val="0045602B"/>
    <w:rsid w:val="004655D3"/>
    <w:rsid w:val="004672E2"/>
    <w:rsid w:val="004A1F4F"/>
    <w:rsid w:val="004A6130"/>
    <w:rsid w:val="004B7A93"/>
    <w:rsid w:val="004C7FD0"/>
    <w:rsid w:val="00503280"/>
    <w:rsid w:val="005067CB"/>
    <w:rsid w:val="005179FF"/>
    <w:rsid w:val="00517C11"/>
    <w:rsid w:val="00522EF8"/>
    <w:rsid w:val="0053136C"/>
    <w:rsid w:val="0053392C"/>
    <w:rsid w:val="00545B46"/>
    <w:rsid w:val="005530F6"/>
    <w:rsid w:val="005860C3"/>
    <w:rsid w:val="005A19E5"/>
    <w:rsid w:val="005A2168"/>
    <w:rsid w:val="005A3B38"/>
    <w:rsid w:val="005A7A8A"/>
    <w:rsid w:val="005B46C0"/>
    <w:rsid w:val="005B6277"/>
    <w:rsid w:val="005B7183"/>
    <w:rsid w:val="005C2BEC"/>
    <w:rsid w:val="005D3C1F"/>
    <w:rsid w:val="005D41F5"/>
    <w:rsid w:val="005D61E1"/>
    <w:rsid w:val="005E3CEB"/>
    <w:rsid w:val="005F6867"/>
    <w:rsid w:val="005F7789"/>
    <w:rsid w:val="0062040D"/>
    <w:rsid w:val="00637F25"/>
    <w:rsid w:val="00642E33"/>
    <w:rsid w:val="0064391D"/>
    <w:rsid w:val="00643F34"/>
    <w:rsid w:val="00644115"/>
    <w:rsid w:val="006443FA"/>
    <w:rsid w:val="00662CF4"/>
    <w:rsid w:val="00675FF3"/>
    <w:rsid w:val="006814AF"/>
    <w:rsid w:val="0068762B"/>
    <w:rsid w:val="006921D3"/>
    <w:rsid w:val="006A5821"/>
    <w:rsid w:val="006C32A5"/>
    <w:rsid w:val="006F0700"/>
    <w:rsid w:val="006F4987"/>
    <w:rsid w:val="00701476"/>
    <w:rsid w:val="00707474"/>
    <w:rsid w:val="0072364F"/>
    <w:rsid w:val="00725FC3"/>
    <w:rsid w:val="007265F9"/>
    <w:rsid w:val="00735ED6"/>
    <w:rsid w:val="00750515"/>
    <w:rsid w:val="0076144C"/>
    <w:rsid w:val="00787FD9"/>
    <w:rsid w:val="00791B52"/>
    <w:rsid w:val="007B06D8"/>
    <w:rsid w:val="007C1DFF"/>
    <w:rsid w:val="007C4D6B"/>
    <w:rsid w:val="007D458C"/>
    <w:rsid w:val="007E48DD"/>
    <w:rsid w:val="007F1683"/>
    <w:rsid w:val="00802EA9"/>
    <w:rsid w:val="00831374"/>
    <w:rsid w:val="00842148"/>
    <w:rsid w:val="00847C39"/>
    <w:rsid w:val="0085033D"/>
    <w:rsid w:val="00852994"/>
    <w:rsid w:val="008610F7"/>
    <w:rsid w:val="00872FBD"/>
    <w:rsid w:val="008742F3"/>
    <w:rsid w:val="00875961"/>
    <w:rsid w:val="008772FA"/>
    <w:rsid w:val="00883831"/>
    <w:rsid w:val="008B199E"/>
    <w:rsid w:val="008B3CF5"/>
    <w:rsid w:val="008B3D45"/>
    <w:rsid w:val="008C3283"/>
    <w:rsid w:val="008C3F7D"/>
    <w:rsid w:val="008D361F"/>
    <w:rsid w:val="008E68CA"/>
    <w:rsid w:val="008F697A"/>
    <w:rsid w:val="0090559F"/>
    <w:rsid w:val="009143D9"/>
    <w:rsid w:val="00930C88"/>
    <w:rsid w:val="00935BBF"/>
    <w:rsid w:val="00942B49"/>
    <w:rsid w:val="00946FBD"/>
    <w:rsid w:val="00965B38"/>
    <w:rsid w:val="00971761"/>
    <w:rsid w:val="00977B89"/>
    <w:rsid w:val="009806B9"/>
    <w:rsid w:val="00981543"/>
    <w:rsid w:val="009A4134"/>
    <w:rsid w:val="009C48D5"/>
    <w:rsid w:val="009D18A9"/>
    <w:rsid w:val="009D493E"/>
    <w:rsid w:val="009F09F9"/>
    <w:rsid w:val="009F5B00"/>
    <w:rsid w:val="00A01D9C"/>
    <w:rsid w:val="00A33744"/>
    <w:rsid w:val="00A33CB7"/>
    <w:rsid w:val="00A52EBC"/>
    <w:rsid w:val="00A54D71"/>
    <w:rsid w:val="00A63CB6"/>
    <w:rsid w:val="00A732E7"/>
    <w:rsid w:val="00A9189B"/>
    <w:rsid w:val="00AA05C3"/>
    <w:rsid w:val="00AB0596"/>
    <w:rsid w:val="00AC703D"/>
    <w:rsid w:val="00AD0FF2"/>
    <w:rsid w:val="00AD4CB6"/>
    <w:rsid w:val="00AE1F86"/>
    <w:rsid w:val="00AE29DE"/>
    <w:rsid w:val="00AF2C12"/>
    <w:rsid w:val="00B1226E"/>
    <w:rsid w:val="00B225EE"/>
    <w:rsid w:val="00B41C11"/>
    <w:rsid w:val="00B554D5"/>
    <w:rsid w:val="00B66172"/>
    <w:rsid w:val="00B71896"/>
    <w:rsid w:val="00B86FFF"/>
    <w:rsid w:val="00B93A15"/>
    <w:rsid w:val="00B95769"/>
    <w:rsid w:val="00BA69B8"/>
    <w:rsid w:val="00BD2B39"/>
    <w:rsid w:val="00BD3EB9"/>
    <w:rsid w:val="00BD44CB"/>
    <w:rsid w:val="00BD6FBE"/>
    <w:rsid w:val="00BE5D85"/>
    <w:rsid w:val="00BE7C79"/>
    <w:rsid w:val="00BF0083"/>
    <w:rsid w:val="00BF6CFB"/>
    <w:rsid w:val="00C00E21"/>
    <w:rsid w:val="00C430A9"/>
    <w:rsid w:val="00C4691E"/>
    <w:rsid w:val="00C57BFE"/>
    <w:rsid w:val="00C619A0"/>
    <w:rsid w:val="00C82C8E"/>
    <w:rsid w:val="00C85E83"/>
    <w:rsid w:val="00C958EA"/>
    <w:rsid w:val="00CB7D6E"/>
    <w:rsid w:val="00CE0CEF"/>
    <w:rsid w:val="00CE3EFB"/>
    <w:rsid w:val="00CF3178"/>
    <w:rsid w:val="00D06313"/>
    <w:rsid w:val="00D13378"/>
    <w:rsid w:val="00D20F2F"/>
    <w:rsid w:val="00D2485A"/>
    <w:rsid w:val="00D47E57"/>
    <w:rsid w:val="00D5253A"/>
    <w:rsid w:val="00D53A98"/>
    <w:rsid w:val="00D614C1"/>
    <w:rsid w:val="00D829EB"/>
    <w:rsid w:val="00D831C5"/>
    <w:rsid w:val="00D968A6"/>
    <w:rsid w:val="00D96A89"/>
    <w:rsid w:val="00DA5C86"/>
    <w:rsid w:val="00DB5A47"/>
    <w:rsid w:val="00DC206C"/>
    <w:rsid w:val="00DD2BF3"/>
    <w:rsid w:val="00DE1CB6"/>
    <w:rsid w:val="00E135C1"/>
    <w:rsid w:val="00E3460B"/>
    <w:rsid w:val="00E34FB7"/>
    <w:rsid w:val="00E36542"/>
    <w:rsid w:val="00E43855"/>
    <w:rsid w:val="00E44C69"/>
    <w:rsid w:val="00E50F87"/>
    <w:rsid w:val="00E51F27"/>
    <w:rsid w:val="00E521BA"/>
    <w:rsid w:val="00E60B44"/>
    <w:rsid w:val="00E6679E"/>
    <w:rsid w:val="00E805E7"/>
    <w:rsid w:val="00E851D0"/>
    <w:rsid w:val="00EA1001"/>
    <w:rsid w:val="00EA6BD9"/>
    <w:rsid w:val="00EB417B"/>
    <w:rsid w:val="00EC1C8C"/>
    <w:rsid w:val="00EC1CD0"/>
    <w:rsid w:val="00EC2492"/>
    <w:rsid w:val="00ED6421"/>
    <w:rsid w:val="00EE1A64"/>
    <w:rsid w:val="00EE2DC8"/>
    <w:rsid w:val="00F02BEC"/>
    <w:rsid w:val="00F105BD"/>
    <w:rsid w:val="00F119DB"/>
    <w:rsid w:val="00F15E4C"/>
    <w:rsid w:val="00F221A8"/>
    <w:rsid w:val="00F3393A"/>
    <w:rsid w:val="00F4651C"/>
    <w:rsid w:val="00F4719C"/>
    <w:rsid w:val="00F52DE7"/>
    <w:rsid w:val="00F62244"/>
    <w:rsid w:val="00F75F70"/>
    <w:rsid w:val="00F83003"/>
    <w:rsid w:val="00F874B6"/>
    <w:rsid w:val="00FC2F0B"/>
    <w:rsid w:val="00FD7382"/>
    <w:rsid w:val="00FE25B7"/>
    <w:rsid w:val="00FE64D0"/>
    <w:rsid w:val="00FF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1C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8B3D45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43F34"/>
    <w:rPr>
      <w:rFonts w:cs="Times New Roman"/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4A6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A6130"/>
    <w:rPr>
      <w:rFonts w:cs="Times New Roman"/>
    </w:rPr>
  </w:style>
  <w:style w:type="paragraph" w:styleId="a8">
    <w:name w:val="footer"/>
    <w:basedOn w:val="a"/>
    <w:link w:val="a9"/>
    <w:unhideWhenUsed/>
    <w:rsid w:val="004A6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locked/>
    <w:rsid w:val="004A6130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A6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A69B8"/>
    <w:rPr>
      <w:rFonts w:ascii="Tahoma" w:hAnsi="Tahoma" w:cs="Times New Roman"/>
      <w:sz w:val="16"/>
    </w:rPr>
  </w:style>
  <w:style w:type="paragraph" w:styleId="ac">
    <w:name w:val="No Spacing"/>
    <w:uiPriority w:val="1"/>
    <w:qFormat/>
    <w:rsid w:val="00DC206C"/>
    <w:rPr>
      <w:rFonts w:cs="Times New Roman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AA05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B41C11"/>
    <w:pPr>
      <w:ind w:left="720"/>
      <w:contextualSpacing/>
    </w:pPr>
  </w:style>
  <w:style w:type="paragraph" w:customStyle="1" w:styleId="1">
    <w:name w:val="Без интервала1"/>
    <w:uiPriority w:val="1"/>
    <w:qFormat/>
    <w:rsid w:val="00236D48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44D73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1C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8B3D45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43F34"/>
    <w:rPr>
      <w:rFonts w:cs="Times New Roman"/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4A6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A6130"/>
    <w:rPr>
      <w:rFonts w:cs="Times New Roman"/>
    </w:rPr>
  </w:style>
  <w:style w:type="paragraph" w:styleId="a8">
    <w:name w:val="footer"/>
    <w:basedOn w:val="a"/>
    <w:link w:val="a9"/>
    <w:unhideWhenUsed/>
    <w:rsid w:val="004A6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locked/>
    <w:rsid w:val="004A6130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A6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A69B8"/>
    <w:rPr>
      <w:rFonts w:ascii="Tahoma" w:hAnsi="Tahoma" w:cs="Times New Roman"/>
      <w:sz w:val="16"/>
    </w:rPr>
  </w:style>
  <w:style w:type="paragraph" w:styleId="ac">
    <w:name w:val="No Spacing"/>
    <w:uiPriority w:val="1"/>
    <w:qFormat/>
    <w:rsid w:val="00DC206C"/>
    <w:rPr>
      <w:rFonts w:cs="Times New Roman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AA05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B41C11"/>
    <w:pPr>
      <w:ind w:left="720"/>
      <w:contextualSpacing/>
    </w:pPr>
  </w:style>
  <w:style w:type="paragraph" w:customStyle="1" w:styleId="1">
    <w:name w:val="Без интервала1"/>
    <w:uiPriority w:val="1"/>
    <w:qFormat/>
    <w:rsid w:val="00236D48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44D7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estkaluga.com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admoblkaluga.ru/sub/education/news/detail.php?ID=2972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dmoblkaluga.ru/sub/econom/Gos_prog_razv/dokladi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oblkaluga.ru/sub/econom/invest/gospo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oblkaluga.ru/sub/strategic_p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1559</Words>
  <Characters>12162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Мастыкаш Оксана Владимировна</dc:creator>
  <cp:lastModifiedBy>Майорова Юлия Геннадиевна</cp:lastModifiedBy>
  <cp:revision>28</cp:revision>
  <cp:lastPrinted>2019-10-30T05:55:00Z</cp:lastPrinted>
  <dcterms:created xsi:type="dcterms:W3CDTF">2020-07-09T09:13:00Z</dcterms:created>
  <dcterms:modified xsi:type="dcterms:W3CDTF">2021-01-27T12:42:00Z</dcterms:modified>
</cp:coreProperties>
</file>