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92" w:rsidRDefault="00BB2892" w:rsidP="00BB28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ЗДРАВООХРАНЕНИЯ РОССИЙСКОЙ ФЕДЕРАЦИИ</w:t>
      </w:r>
    </w:p>
    <w:p w:rsidR="00BB2892" w:rsidRDefault="00BB2892" w:rsidP="00BB28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B2892" w:rsidRDefault="00BB2892" w:rsidP="00BB28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BB2892" w:rsidRDefault="00BB2892" w:rsidP="00BB28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15 декабря 2014 г. N 835н</w:t>
      </w:r>
    </w:p>
    <w:p w:rsidR="00BB2892" w:rsidRDefault="00BB2892" w:rsidP="00BB28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B2892" w:rsidRDefault="00BB2892" w:rsidP="00BB28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</w:t>
      </w:r>
    </w:p>
    <w:p w:rsidR="00BB2892" w:rsidRDefault="00BB2892" w:rsidP="00BB28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ПРОВЕДЕНИЯ ПРЕДСМЕННЫХ, ПРЕДРЕЙСОВЫХ И ПОСЛЕСМЕННЫХ,</w:t>
      </w:r>
    </w:p>
    <w:p w:rsidR="00BB2892" w:rsidRDefault="00BB2892" w:rsidP="00BB28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ПОСЛЕРЕЙСОВЫХ МЕДИЦИНСКИХ ОСМОТРОВ</w:t>
      </w: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7 статьи 46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rPr>
          <w:rFonts w:ascii="Arial" w:hAnsi="Arial" w:cs="Arial"/>
          <w:sz w:val="20"/>
          <w:szCs w:val="20"/>
        </w:rPr>
        <w:t xml:space="preserve">2013, N 48, ст. 6165)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5.2.54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проведения предсменных, предрейсовых и послесменных, послерейсовых медицинских осмотров согласно приложению.</w:t>
      </w: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В.И.СКВОРЦОВА</w:t>
      </w: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здравоохранения</w:t>
      </w: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 декабря 2014 г. N 835н</w:t>
      </w: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BB2892" w:rsidRDefault="00BB2892" w:rsidP="00BB28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ПРОВЕДЕНИЯ ПРЕДСМЕННЫХ, ПРЕДРЕЙСОВЫХ И ПОСЛЕСМЕННЫХ,</w:t>
      </w:r>
    </w:p>
    <w:p w:rsidR="00BB2892" w:rsidRDefault="00BB2892" w:rsidP="00BB289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ПОСЛЕРЕЙСОВЫХ МЕДИЦИНСКИХ ОСМОТРОВ</w:t>
      </w: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определяет правила проведения предсменных, предрейсовых и послесменных, послерейсовых медицинских осмотров.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Предсменные, предрейсовые и послесменные, послерейсовые медицинские осмотры проводятся в отношении отдельных категорий работников в случаях, установленных Трудовым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другими федеральными законами и иными нормативными правовыми актами Российской Федерации &lt;1&gt;.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--------------------------------</w:t>
      </w:r>
      <w:proofErr w:type="gramEnd"/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Статья 213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2011, N 49, ст. 7031; 2013, N 48, ст. 6165; N 52, ст. 6986) (далее - ТК РФ),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статья 23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2013, N 52, ст. 7002) (далее - Федеральный закон от 10 декабря 1995 г. N 196-ФЗ).</w:t>
      </w:r>
      <w:proofErr w:type="gramEnd"/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Требование о прохождении обязательных предрейсовых и послерейсовых медицинских осмотров распространяется на индивидуальных предпринимателей в случае самостоятельного управления ими транспортными средствами &lt;1&gt;.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 4 статьи 23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декабря 1995 г. N 196-ФЗ.</w:t>
      </w: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Предсменные, предрейсовые медицинские осмотры проводятся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</w:t>
      </w:r>
      <w:r>
        <w:rPr>
          <w:rFonts w:ascii="Arial" w:hAnsi="Arial" w:cs="Arial"/>
          <w:sz w:val="20"/>
          <w:szCs w:val="20"/>
        </w:rPr>
        <w:lastRenderedPageBreak/>
        <w:t>алкогольного, наркотического или иного токсического опьянения и остаточных явлений такого опьянения &lt;1&gt;.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 4 части 2 статьи 46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здоровья граждан в Российской Федерации" (Собрание законодательства Российской Федерации, 2011, N 48, ст. 6724; 2013, N 48, ст. 6165) (далее - Федеральный закон).</w:t>
      </w: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Послесменные, послерейсовые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 &lt;1&gt;.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 5 части 2 статьи 46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закона.</w:t>
      </w: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Обязательные предрейсовые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Обязательные послерейсовые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 &lt;1&gt;.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 3 статьи 23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декабря 1995 г. N 196-ФЗ.</w:t>
      </w: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Проведение предсменных, предрейсовых и послесменных, послерейсовых медицинских осмотров осуществляется за счет средств работодателя &lt;1&gt;.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 5 статьи 23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декабря 1995 г. N 196-ФЗ,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статья 213</w:t>
        </w:r>
      </w:hyperlink>
      <w:r>
        <w:rPr>
          <w:rFonts w:ascii="Arial" w:hAnsi="Arial" w:cs="Arial"/>
          <w:sz w:val="20"/>
          <w:szCs w:val="20"/>
        </w:rPr>
        <w:t xml:space="preserve"> ТК РФ.</w:t>
      </w: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Предсменные, предрейсовые и послесменные, послерейсовые медицинские осмотры проводятся медицинскими работниками, 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 &lt;1&gt;) (далее - медицинская организация) при наличии лицензии на осуществление медицинской деятельности, предусматривающей выполнение работ (услуг) по медицинским осмотрам (предрейсовым, послерейсовым), медицинским осмотрам (предсменным, послесменным).</w:t>
      </w:r>
      <w:proofErr w:type="gramEnd"/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Часть 4 статьи 24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закона.</w:t>
      </w: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Организация проведения обязательных предсменных, предрейсовых и послесменных, послерейсовых медицинских осмотров возлагается на работодателя &lt;1&gt;.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 1 статьи 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декабря 1995 г. N 196-ФЗ.</w:t>
      </w: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2"/>
      <w:bookmarkEnd w:id="1"/>
      <w:r>
        <w:rPr>
          <w:rFonts w:ascii="Arial" w:hAnsi="Arial" w:cs="Arial"/>
          <w:sz w:val="20"/>
          <w:szCs w:val="20"/>
        </w:rPr>
        <w:t>10. Предсменные, предрейсовые и послесменные, послерейсовые медицинские осмотры проводятся в следующем объеме: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сбор жалоб,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пульса;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выявление признаков опьянения (алкогольного, наркотического или иного токсического), остаточных явлений опьянений, включая проведение лабораторных и инструментальных исследований: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количественного определения алкоголя в выдыхаемом воздухе;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определения наличия психоактивных веществ в моче при наличии признаков опьянения и отрицательных результатах исследования выдыхаемого воздуха на алкоголь.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наличии признаков опьянения и отрицательных результатах исследования выдыхаемого воздуха на алкоголь проводится отбор мочи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2006 г., регистрационный N 7544) для определения в ней наличия психоактивных веществ.</w:t>
      </w:r>
      <w:proofErr w:type="gramEnd"/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 случае регистрации у работника отклонения величины артериального давления или частоты пульса проводится повторное исследование (не более двух раз с интервалом не менее 20 минут).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9"/>
      <w:bookmarkEnd w:id="2"/>
      <w:r>
        <w:rPr>
          <w:rFonts w:ascii="Arial" w:hAnsi="Arial" w:cs="Arial"/>
          <w:sz w:val="20"/>
          <w:szCs w:val="20"/>
        </w:rPr>
        <w:t>12. По результатам прохождения предсменного, предрейсового и послесменного, послерейсового медицинского осмотра медицинским работником выносится заключение о: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0"/>
      <w:bookmarkEnd w:id="3"/>
      <w:proofErr w:type="gramStart"/>
      <w:r>
        <w:rPr>
          <w:rFonts w:ascii="Arial" w:hAnsi="Arial" w:cs="Arial"/>
          <w:sz w:val="20"/>
          <w:szCs w:val="20"/>
        </w:rPr>
        <w:t>1)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(с указанием этих признаков);</w:t>
      </w:r>
      <w:proofErr w:type="gramEnd"/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1"/>
      <w:bookmarkEnd w:id="4"/>
      <w:proofErr w:type="gramStart"/>
      <w:r>
        <w:rPr>
          <w:rFonts w:ascii="Arial" w:hAnsi="Arial" w:cs="Arial"/>
          <w:sz w:val="20"/>
          <w:szCs w:val="20"/>
        </w:rPr>
        <w:t>2)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  <w:proofErr w:type="gramEnd"/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проведения предсменных, предрейсовых и послесменных, послерейсовых медицинских осмотров медицинским работником, имеющим среднее профессиональное образование, при выявлении по результатам исследований, указанных в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пункте 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нарушений в состоянии здоровья работника для вынесения заключений, указанных в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подпунктах 1 пункта 12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решения вопроса о наличии у работника признаков временной нетрудоспособности и нуждаемости в оказании медицинской помощи</w:t>
      </w:r>
      <w:proofErr w:type="gramEnd"/>
      <w:r>
        <w:rPr>
          <w:rFonts w:ascii="Arial" w:hAnsi="Arial" w:cs="Arial"/>
          <w:sz w:val="20"/>
          <w:szCs w:val="20"/>
        </w:rPr>
        <w:t xml:space="preserve"> работник направляется в медицинскую организацию или иную организацию, осуществляющую медицинскую деятельность, в которой работнику оказывается первичная медико-санитарная помощь.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Результаты проведенных предсменных, предрейсовых и послесменных, послерейсовых медицинских осмотров вносятся в Журнал регистрации предрейсовых, предсменных медицинских осмотров и Журнал регистрации послерейсовых, послесменных медицинских осмотров соответственно (далее - Журналы), в которых указывается следующая информация о работнике: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дата и время проведения медицинского осмотра;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фамилия, имя, отчество работника;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пол работника;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дата рождения работника;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результаты исследований, указанных в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пункте 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заключение о результатах медицинских осмотров в соответствии с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пунктами 12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подпись медицинского работника с расшифровкой подписи;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подпись работника.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15. 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</w:t>
      </w:r>
      <w:proofErr w:type="gramStart"/>
      <w:r>
        <w:rPr>
          <w:rFonts w:ascii="Arial" w:hAnsi="Arial" w:cs="Arial"/>
          <w:sz w:val="20"/>
          <w:szCs w:val="20"/>
        </w:rPr>
        <w:t>Журналов</w:t>
      </w:r>
      <w:proofErr w:type="gramEnd"/>
      <w:r>
        <w:rPr>
          <w:rFonts w:ascii="Arial" w:hAnsi="Arial" w:cs="Arial"/>
          <w:sz w:val="20"/>
          <w:szCs w:val="20"/>
        </w:rPr>
        <w:t xml:space="preserve"> в электронном виде внесенные в них сведения заверяются усиленной квалифицированной электронной подписью &lt;1&gt;.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апреля 2011 г. N 63-ФЗ "Об электронной подписи" (Собрание законодательства Российской Федерации, 2011, N 15, ст. 2036; 2013, N 27, ст. 3463).</w:t>
      </w: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BB289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B2892" w:rsidRDefault="00BB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BB2892" w:rsidRDefault="00BB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В официальном тексте документа, видимо, допущена опечатка: в пунктах 16 и 17 имеется в виду подпункт 2 пункта 12 настоящего Порядка, а не подпункт 1 пункта 12.</w:t>
            </w:r>
          </w:p>
        </w:tc>
      </w:tr>
    </w:tbl>
    <w:p w:rsidR="00BB2892" w:rsidRDefault="00BB2892" w:rsidP="00BB289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По результатам прохождения предрейсового медицинского осмотра при вынесении заключения, указанного в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подпункте 1 пункта 12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путевых листах</w:t>
        </w:r>
      </w:hyperlink>
      <w:r>
        <w:rPr>
          <w:rFonts w:ascii="Arial" w:hAnsi="Arial" w:cs="Arial"/>
          <w:sz w:val="20"/>
          <w:szCs w:val="20"/>
        </w:rPr>
        <w:t xml:space="preserve"> ставится штамп "прошел предрейсовый медицинский осмотр, к исполнению трудовых обязанностей допущен" и подпись медицинского работника, проводившего медицинский осмотр.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По результатам прохождения послерейсового медицинского осмотра при вынесении заключения, указанного в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подпункте 1 пункта 12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путевых листах ставится штамп "прошел послерейсовый медицинский осмотр" и подпись медицинского работника, проводившего медицинский осмотр.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О результатах проведенных предсменных, предрейсовых и послесменных, послерейсовых медицинских осмотров медицинский работник сообщает работодателю (уполномоченному представителю работодателя).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В случае выявления медицинским работником по результатам прохождения предрейсового, предсменного и послерейсового, послесменного медицинского осмотра признаков, состояний и заболеваний, указанных в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подпункте 1 пункта 12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работнику выдается справка для предъявления в соответствующую медицинскую организацию.</w:t>
      </w:r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справке указывается порядковый номер, дата (число, месяц, год) и время (часы, минуты) проведения предрейсового, предсменного или послерейсового, послесменного медицинского осмотра, цель направления, предварительный диагноз, объем оказанной медицинской помощи, подпись медицинского работника, выдавшего справку, с расшифровкой подписи.</w:t>
      </w:r>
      <w:proofErr w:type="gramEnd"/>
    </w:p>
    <w:p w:rsidR="00BB2892" w:rsidRDefault="00BB2892" w:rsidP="00BB28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Медицинская организация обеспечивает учет всех выданных справок.</w:t>
      </w: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92" w:rsidRDefault="00BB2892" w:rsidP="00BB289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557E9" w:rsidRDefault="004557E9">
      <w:bookmarkStart w:id="5" w:name="_GoBack"/>
      <w:bookmarkEnd w:id="5"/>
    </w:p>
    <w:sectPr w:rsidR="004557E9" w:rsidSect="000B6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7A"/>
    <w:rsid w:val="0006677A"/>
    <w:rsid w:val="004557E9"/>
    <w:rsid w:val="00B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24FF508B367DCEEC345D952FF64F5C6DD82FA57BE9C3DFE2D13B72BAE77B6B08039A02AB93240F3FE70C78EE6341021EB6B52EF1129EoCL6H" TargetMode="External"/><Relationship Id="rId13" Type="http://schemas.openxmlformats.org/officeDocument/2006/relationships/hyperlink" Target="consultantplus://offline/ref=627C24FF508B367DCEEC345D952FF64F5C6DD02BA37AE9C3DFE2D13B72BAE77B6B08039A06A39B705770E6503DB87040051EB4B132oFL2H" TargetMode="External"/><Relationship Id="rId18" Type="http://schemas.openxmlformats.org/officeDocument/2006/relationships/hyperlink" Target="consultantplus://offline/ref=627C24FF508B367DCEEC345D952FF64F5A62D72FA176B4C9D7BBDD3975B5B87E6C19039A01B490201836B35Fo3LD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27C24FF508B367DCEEC345D952FF64F5C6DD82FA57BE9C3DFE2D13B72BAE77B79085B9603A98E24022AB15D3EoBLAH" TargetMode="External"/><Relationship Id="rId12" Type="http://schemas.openxmlformats.org/officeDocument/2006/relationships/hyperlink" Target="consultantplus://offline/ref=627C24FF508B367DCEEC345D952FF64F5C6FD628A27DE9C3DFE2D13B72BAE77B6B08039A02AA942C013FE70C78EE6341021EB6B52EF1129EoCL6H" TargetMode="External"/><Relationship Id="rId17" Type="http://schemas.openxmlformats.org/officeDocument/2006/relationships/hyperlink" Target="consultantplus://offline/ref=627C24FF508B367DCEEC345D952FF64F5C6DD02BA37AE9C3DFE2D13B72BAE77B6B08039A01A29B705770E6503DB87040051EB4B132oFL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7C24FF508B367DCEEC345D952FF64F5C6FD628A27DE9C3DFE2D13B72BAE77B6B08039A02AA922D003FE70C78EE6341021EB6B52EF1129EoCL6H" TargetMode="External"/><Relationship Id="rId20" Type="http://schemas.openxmlformats.org/officeDocument/2006/relationships/hyperlink" Target="consultantplus://offline/ref=627C24FF508B367DCEEC345D952FF64F5C6CD62CA07FE9C3DFE2D13B72BAE77B6B08039A02AA9025063FE70C78EE6341021EB6B52EF1129EoCL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24FF508B367DCEEC345D952FF64F5C62D02AAA74E9C3DFE2D13B72BAE77B6B08039A02AA9023043FE70C78EE6341021EB6B52EF1129EoCL6H" TargetMode="External"/><Relationship Id="rId11" Type="http://schemas.openxmlformats.org/officeDocument/2006/relationships/hyperlink" Target="consultantplus://offline/ref=627C24FF508B367DCEEC345D952FF64F5C6FD628A27DE9C3DFE2D13B72BAE77B6B08039A02AA942C003FE70C78EE6341021EB6B52EF1129EoCL6H" TargetMode="External"/><Relationship Id="rId5" Type="http://schemas.openxmlformats.org/officeDocument/2006/relationships/hyperlink" Target="consultantplus://offline/ref=627C24FF508B367DCEEC345D952FF64F5C6FD628A27DE9C3DFE2D13B72BAE77B6B08039A02AB9122053FE70C78EE6341021EB6B52EF1129EoCL6H" TargetMode="External"/><Relationship Id="rId15" Type="http://schemas.openxmlformats.org/officeDocument/2006/relationships/hyperlink" Target="consultantplus://offline/ref=627C24FF508B367DCEEC345D952FF64F5C6DD82FA57BE9C3DFE2D13B72BAE77B6B08039A02A89422043FE70C78EE6341021EB6B52EF1129EoCL6H" TargetMode="External"/><Relationship Id="rId10" Type="http://schemas.openxmlformats.org/officeDocument/2006/relationships/hyperlink" Target="consultantplus://offline/ref=627C24FF508B367DCEEC345D952FF64F5C6DD02BA37AE9C3DFE2D13B72BAE77B6B08039A07A99B705770E6503DB87040051EB4B132oFL2H" TargetMode="External"/><Relationship Id="rId19" Type="http://schemas.openxmlformats.org/officeDocument/2006/relationships/hyperlink" Target="consultantplus://offline/ref=627C24FF508B367DCEEC345D952FF64F5C6DD72FA57BE9C3DFE2D13B72BAE77B6B08039A02AA92250F3FE70C78EE6341021EB6B52EF1129EoCL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7C24FF508B367DCEEC345D952FF64F5C6DD02BA37AE9C3DFE2D13B72BAE77B6B08039A06AA9B705770E6503DB87040051EB4B132oFL2H" TargetMode="External"/><Relationship Id="rId14" Type="http://schemas.openxmlformats.org/officeDocument/2006/relationships/hyperlink" Target="consultantplus://offline/ref=627C24FF508B367DCEEC345D952FF64F5C6DD02BA37AE9C3DFE2D13B72BAE77B6B08039A07AE9B705770E6503DB87040051EB4B132oFL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2067</Words>
  <Characters>11786</Characters>
  <Application>Microsoft Office Word</Application>
  <DocSecurity>0</DocSecurity>
  <Lines>98</Lines>
  <Paragraphs>27</Paragraphs>
  <ScaleCrop>false</ScaleCrop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Азаров Константин Владимирович</cp:lastModifiedBy>
  <cp:revision>2</cp:revision>
  <dcterms:created xsi:type="dcterms:W3CDTF">2021-04-13T07:11:00Z</dcterms:created>
  <dcterms:modified xsi:type="dcterms:W3CDTF">2021-04-13T07:11:00Z</dcterms:modified>
</cp:coreProperties>
</file>