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54" w:rsidRDefault="0061745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17454" w:rsidRDefault="006174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17454">
        <w:tc>
          <w:tcPr>
            <w:tcW w:w="4677" w:type="dxa"/>
            <w:tcBorders>
              <w:top w:val="nil"/>
              <w:left w:val="nil"/>
              <w:bottom w:val="nil"/>
              <w:right w:val="nil"/>
            </w:tcBorders>
          </w:tcPr>
          <w:p w:rsidR="00617454" w:rsidRDefault="00617454">
            <w:pPr>
              <w:pStyle w:val="ConsPlusNormal"/>
            </w:pPr>
            <w:r>
              <w:t>20 апреля 2020 года</w:t>
            </w:r>
          </w:p>
        </w:tc>
        <w:tc>
          <w:tcPr>
            <w:tcW w:w="4677" w:type="dxa"/>
            <w:tcBorders>
              <w:top w:val="nil"/>
              <w:left w:val="nil"/>
              <w:bottom w:val="nil"/>
              <w:right w:val="nil"/>
            </w:tcBorders>
          </w:tcPr>
          <w:p w:rsidR="00617454" w:rsidRDefault="00617454">
            <w:pPr>
              <w:pStyle w:val="ConsPlusNormal"/>
              <w:jc w:val="right"/>
            </w:pPr>
            <w:r>
              <w:t>N 593-ОЗ</w:t>
            </w:r>
          </w:p>
        </w:tc>
      </w:tr>
    </w:tbl>
    <w:p w:rsidR="00617454" w:rsidRDefault="00617454">
      <w:pPr>
        <w:pStyle w:val="ConsPlusNormal"/>
        <w:pBdr>
          <w:top w:val="single" w:sz="6" w:space="0" w:color="auto"/>
        </w:pBdr>
        <w:spacing w:before="100" w:after="100"/>
        <w:jc w:val="both"/>
        <w:rPr>
          <w:sz w:val="2"/>
          <w:szCs w:val="2"/>
        </w:rPr>
      </w:pPr>
    </w:p>
    <w:p w:rsidR="00617454" w:rsidRDefault="00617454">
      <w:pPr>
        <w:pStyle w:val="ConsPlusNormal"/>
        <w:jc w:val="both"/>
      </w:pPr>
    </w:p>
    <w:p w:rsidR="00617454" w:rsidRDefault="00617454">
      <w:pPr>
        <w:pStyle w:val="ConsPlusTitle"/>
        <w:jc w:val="center"/>
      </w:pPr>
      <w:r>
        <w:t>КАЛУЖСКАЯ ОБЛАСТЬ</w:t>
      </w:r>
    </w:p>
    <w:p w:rsidR="00617454" w:rsidRDefault="00617454">
      <w:pPr>
        <w:pStyle w:val="ConsPlusTitle"/>
        <w:jc w:val="both"/>
      </w:pPr>
    </w:p>
    <w:p w:rsidR="00617454" w:rsidRDefault="00617454">
      <w:pPr>
        <w:pStyle w:val="ConsPlusTitle"/>
        <w:jc w:val="center"/>
      </w:pPr>
      <w:r>
        <w:t>ЗАКОН</w:t>
      </w:r>
    </w:p>
    <w:p w:rsidR="00617454" w:rsidRDefault="00617454">
      <w:pPr>
        <w:pStyle w:val="ConsPlusTitle"/>
        <w:jc w:val="both"/>
      </w:pPr>
    </w:p>
    <w:p w:rsidR="00617454" w:rsidRDefault="00617454">
      <w:pPr>
        <w:pStyle w:val="ConsPlusTitle"/>
        <w:jc w:val="center"/>
      </w:pPr>
      <w:r>
        <w:t>О ДОПОЛНИТЕЛЬНЫХ МЕРАХ СОЦИАЛЬНОЙ ПОДДЕРЖКИ ПО УЛУЧШЕНИЮ</w:t>
      </w:r>
    </w:p>
    <w:p w:rsidR="00617454" w:rsidRDefault="00617454">
      <w:pPr>
        <w:pStyle w:val="ConsPlusTitle"/>
        <w:jc w:val="center"/>
      </w:pPr>
      <w:r>
        <w:t>ЖИЛИЩНЫХ УСЛОВИЙ РАБОТНИКОВ В ОБЛАСТИ ФИЗИЧЕСКОЙ КУЛЬТУРЫ</w:t>
      </w:r>
    </w:p>
    <w:p w:rsidR="00617454" w:rsidRDefault="00617454">
      <w:pPr>
        <w:pStyle w:val="ConsPlusTitle"/>
        <w:jc w:val="center"/>
      </w:pPr>
      <w:r>
        <w:t>И СПОРТА ГОСУДАРСТВЕННЫХ ИЛИ МУНИЦИПАЛЬНЫХ УЧРЕЖДЕНИЙ</w:t>
      </w:r>
    </w:p>
    <w:p w:rsidR="00617454" w:rsidRDefault="00617454">
      <w:pPr>
        <w:pStyle w:val="ConsPlusTitle"/>
        <w:jc w:val="center"/>
      </w:pPr>
      <w:r>
        <w:t xml:space="preserve">КАЛУЖСКОЙ ОБЛАСТИ, </w:t>
      </w:r>
      <w:proofErr w:type="gramStart"/>
      <w:r>
        <w:t>ОСУЩЕСТВЛЯЮЩИХ</w:t>
      </w:r>
      <w:proofErr w:type="gramEnd"/>
      <w:r>
        <w:t xml:space="preserve"> СПОРТИВНУЮ ПОДГОТОВКУ</w:t>
      </w:r>
    </w:p>
    <w:p w:rsidR="00617454" w:rsidRDefault="00617454">
      <w:pPr>
        <w:pStyle w:val="ConsPlusNormal"/>
        <w:jc w:val="both"/>
      </w:pPr>
    </w:p>
    <w:p w:rsidR="00617454" w:rsidRDefault="00617454">
      <w:pPr>
        <w:pStyle w:val="ConsPlusNormal"/>
        <w:jc w:val="right"/>
      </w:pPr>
      <w:proofErr w:type="gramStart"/>
      <w:r>
        <w:t>Принят</w:t>
      </w:r>
      <w:proofErr w:type="gramEnd"/>
    </w:p>
    <w:p w:rsidR="00617454" w:rsidRDefault="00617454">
      <w:pPr>
        <w:pStyle w:val="ConsPlusNormal"/>
        <w:jc w:val="right"/>
      </w:pPr>
      <w:r>
        <w:t>Постановлением</w:t>
      </w:r>
    </w:p>
    <w:p w:rsidR="00617454" w:rsidRDefault="00617454">
      <w:pPr>
        <w:pStyle w:val="ConsPlusNormal"/>
        <w:jc w:val="right"/>
      </w:pPr>
      <w:r>
        <w:t>Законодательного Собрания Калужской области</w:t>
      </w:r>
    </w:p>
    <w:p w:rsidR="00617454" w:rsidRDefault="00617454">
      <w:pPr>
        <w:pStyle w:val="ConsPlusNormal"/>
        <w:jc w:val="right"/>
      </w:pPr>
      <w:r>
        <w:t>от 16 апреля 2020 г. N 1132</w:t>
      </w:r>
    </w:p>
    <w:p w:rsidR="00617454" w:rsidRDefault="006174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54">
        <w:trPr>
          <w:jc w:val="center"/>
        </w:trPr>
        <w:tc>
          <w:tcPr>
            <w:tcW w:w="9294" w:type="dxa"/>
            <w:tcBorders>
              <w:top w:val="nil"/>
              <w:left w:val="single" w:sz="24" w:space="0" w:color="CED3F1"/>
              <w:bottom w:val="nil"/>
              <w:right w:val="single" w:sz="24" w:space="0" w:color="F4F3F8"/>
            </w:tcBorders>
            <w:shd w:val="clear" w:color="auto" w:fill="F4F3F8"/>
          </w:tcPr>
          <w:p w:rsidR="00617454" w:rsidRDefault="00617454">
            <w:pPr>
              <w:pStyle w:val="ConsPlusNormal"/>
              <w:jc w:val="center"/>
            </w:pPr>
            <w:r>
              <w:rPr>
                <w:color w:val="392C69"/>
              </w:rPr>
              <w:t>Список изменяющих документов</w:t>
            </w:r>
          </w:p>
          <w:p w:rsidR="00617454" w:rsidRDefault="00617454">
            <w:pPr>
              <w:pStyle w:val="ConsPlusNormal"/>
              <w:jc w:val="center"/>
            </w:pPr>
            <w:r>
              <w:rPr>
                <w:color w:val="392C69"/>
              </w:rPr>
              <w:t xml:space="preserve">(в ред. </w:t>
            </w:r>
            <w:hyperlink r:id="rId6" w:history="1">
              <w:r>
                <w:rPr>
                  <w:color w:val="0000FF"/>
                </w:rPr>
                <w:t>Закона</w:t>
              </w:r>
            </w:hyperlink>
            <w:r>
              <w:rPr>
                <w:color w:val="392C69"/>
              </w:rPr>
              <w:t xml:space="preserve"> Калужской области от 09.12.2020 N 31-ОЗ)</w:t>
            </w:r>
          </w:p>
        </w:tc>
      </w:tr>
    </w:tbl>
    <w:p w:rsidR="00617454" w:rsidRDefault="00617454">
      <w:pPr>
        <w:pStyle w:val="ConsPlusNormal"/>
        <w:jc w:val="both"/>
      </w:pPr>
    </w:p>
    <w:p w:rsidR="00617454" w:rsidRDefault="00617454">
      <w:pPr>
        <w:pStyle w:val="ConsPlusTitle"/>
        <w:ind w:firstLine="540"/>
        <w:jc w:val="both"/>
        <w:outlineLvl w:val="0"/>
      </w:pPr>
      <w:bookmarkStart w:id="0" w:name="P20"/>
      <w:bookmarkEnd w:id="0"/>
      <w:r>
        <w:t>Статья 1</w:t>
      </w:r>
    </w:p>
    <w:p w:rsidR="00617454" w:rsidRDefault="00617454">
      <w:pPr>
        <w:pStyle w:val="ConsPlusNormal"/>
        <w:jc w:val="both"/>
      </w:pPr>
    </w:p>
    <w:p w:rsidR="00617454" w:rsidRDefault="00617454">
      <w:pPr>
        <w:pStyle w:val="ConsPlusNormal"/>
        <w:ind w:firstLine="540"/>
        <w:jc w:val="both"/>
      </w:pPr>
      <w:proofErr w:type="gramStart"/>
      <w:r>
        <w:t>Настоящий Закон устанавливает дополнительные меры социальной поддержки по улучшению жилищных условий отдельной категории граждан Российской Федерации, постоянно или преимущественно проживающих на территории Калужской области, являющихся работниками в области физической культуры и спорта, состоящих в должности специалистов или служащих в государственных или муниципальных учреждениях Калужской области, осуществляющих спортивную подготовку (далее - граждане, учреждения), в виде ежегодной социальной выплаты для возмещения части уплаченной</w:t>
      </w:r>
      <w:proofErr w:type="gramEnd"/>
      <w:r>
        <w:t xml:space="preserve"> процентной ставки по ипотечному жилищному кредиту (займу) на приобретение жилого помещения на территории Калужской области (далее - ежегодная социальная выплата, ипотечный кредит).</w:t>
      </w:r>
    </w:p>
    <w:p w:rsidR="00617454" w:rsidRDefault="00617454">
      <w:pPr>
        <w:pStyle w:val="ConsPlusNormal"/>
        <w:jc w:val="both"/>
      </w:pPr>
    </w:p>
    <w:p w:rsidR="00617454" w:rsidRDefault="00617454">
      <w:pPr>
        <w:pStyle w:val="ConsPlusTitle"/>
        <w:ind w:firstLine="540"/>
        <w:jc w:val="both"/>
        <w:outlineLvl w:val="0"/>
      </w:pPr>
      <w:r>
        <w:t>Статья 2</w:t>
      </w:r>
    </w:p>
    <w:p w:rsidR="00617454" w:rsidRDefault="00617454">
      <w:pPr>
        <w:pStyle w:val="ConsPlusNormal"/>
        <w:jc w:val="both"/>
      </w:pPr>
    </w:p>
    <w:p w:rsidR="00617454" w:rsidRDefault="00617454">
      <w:pPr>
        <w:pStyle w:val="ConsPlusNormal"/>
        <w:ind w:firstLine="540"/>
        <w:jc w:val="both"/>
      </w:pPr>
      <w:bookmarkStart w:id="1" w:name="P26"/>
      <w:bookmarkEnd w:id="1"/>
      <w:r>
        <w:t xml:space="preserve">1. </w:t>
      </w:r>
      <w:proofErr w:type="gramStart"/>
      <w:r>
        <w:t xml:space="preserve">Назначение и предоставление ежегодной социальной выплаты гражданам, указанным в </w:t>
      </w:r>
      <w:hyperlink w:anchor="P20" w:history="1">
        <w:r>
          <w:rPr>
            <w:color w:val="0000FF"/>
          </w:rPr>
          <w:t>статье 1</w:t>
        </w:r>
      </w:hyperlink>
      <w:r>
        <w:t xml:space="preserve"> настоящего Закона, осуществляется по решению уполномоченного органа исполнительной власти Калужской области в области физической культуры и спорта (далее - уполномоченный орган) в порядке, им установленном, на основании заявления гражданина о назначении ежегодной социальной выплаты при соблюдении одновременно следующих условий на день подачи указанного заявления, подтвержденных документами, установленными указанным порядком:</w:t>
      </w:r>
      <w:proofErr w:type="gramEnd"/>
    </w:p>
    <w:p w:rsidR="00617454" w:rsidRDefault="00617454">
      <w:pPr>
        <w:pStyle w:val="ConsPlusNormal"/>
        <w:jc w:val="both"/>
      </w:pPr>
      <w:r>
        <w:t xml:space="preserve">(в ред. </w:t>
      </w:r>
      <w:hyperlink r:id="rId7" w:history="1">
        <w:r>
          <w:rPr>
            <w:color w:val="0000FF"/>
          </w:rPr>
          <w:t>Закона</w:t>
        </w:r>
      </w:hyperlink>
      <w:r>
        <w:t xml:space="preserve"> Калужской области от 09.12.2020 N 31-ОЗ)</w:t>
      </w:r>
    </w:p>
    <w:p w:rsidR="00617454" w:rsidRDefault="00617454">
      <w:pPr>
        <w:pStyle w:val="ConsPlusNormal"/>
        <w:spacing w:before="220"/>
        <w:ind w:firstLine="540"/>
        <w:jc w:val="both"/>
      </w:pPr>
      <w:proofErr w:type="gramStart"/>
      <w:r>
        <w:t>- осуществление трудовой деятельности не менее 1 года в учреждениях по следующим должностям: администратор тренировочного процесса, аналитик (по виду или группе видов спорта), старший инструктор-методист по адаптивной физической культуре, старший инструктор-методист физкультурно-спортивных организаций, старший тренер-преподаватель по адаптивной физической культуре, инструктор-методист по адаптивной физической культуре, инструктор-методист физкультурно-спортивных организаций, инструктор по адаптивной физической культуре, инструктор по спорту, тренер-преподаватель по адаптивной физической культуре, тренер</w:t>
      </w:r>
      <w:proofErr w:type="gramEnd"/>
      <w:r>
        <w:t xml:space="preserve">, </w:t>
      </w:r>
      <w:r>
        <w:lastRenderedPageBreak/>
        <w:t>хореограф, спортсмен, спортсмен-ведущий, спортсмен-инструктор, тренер-наездник лошадей;</w:t>
      </w:r>
    </w:p>
    <w:p w:rsidR="00617454" w:rsidRDefault="00617454">
      <w:pPr>
        <w:pStyle w:val="ConsPlusNormal"/>
        <w:spacing w:before="220"/>
        <w:ind w:firstLine="540"/>
        <w:jc w:val="both"/>
      </w:pPr>
      <w:r>
        <w:t>- приобретенное жилое помещение находится на территории Калужской области;</w:t>
      </w:r>
    </w:p>
    <w:p w:rsidR="00617454" w:rsidRDefault="00617454">
      <w:pPr>
        <w:pStyle w:val="ConsPlusNormal"/>
        <w:spacing w:before="220"/>
        <w:ind w:firstLine="540"/>
        <w:jc w:val="both"/>
      </w:pPr>
      <w:r>
        <w:t>- отсутствие просроченной задолженности по ипотечному кредиту;</w:t>
      </w:r>
    </w:p>
    <w:p w:rsidR="00617454" w:rsidRDefault="00617454">
      <w:pPr>
        <w:pStyle w:val="ConsPlusNormal"/>
        <w:spacing w:before="220"/>
        <w:ind w:firstLine="540"/>
        <w:jc w:val="both"/>
      </w:pPr>
      <w:r>
        <w:t>- отсутствие либо наличие у гражданина и (или) совместно проживающих с ним супруг</w:t>
      </w:r>
      <w:proofErr w:type="gramStart"/>
      <w:r>
        <w:t>и(</w:t>
      </w:r>
      <w:proofErr w:type="gramEnd"/>
      <w:r>
        <w:t>а) и несовершеннолетних детей, не достигших возраста 18 лет на дату заключения договора ипотечного кредита, жилых помещений на территории Калужской области на праве собственности или по договору социального найма без учета приобретенного жилого помещения по ипотечному кредиту, в отношении которого предусмотрена ежегодная социальная выплата, общей площадью не более:</w:t>
      </w:r>
    </w:p>
    <w:p w:rsidR="00617454" w:rsidRDefault="00617454">
      <w:pPr>
        <w:pStyle w:val="ConsPlusNormal"/>
        <w:jc w:val="both"/>
      </w:pPr>
      <w:r>
        <w:t xml:space="preserve">(в ред. </w:t>
      </w:r>
      <w:hyperlink r:id="rId8" w:history="1">
        <w:r>
          <w:rPr>
            <w:color w:val="0000FF"/>
          </w:rPr>
          <w:t>Закона</w:t>
        </w:r>
      </w:hyperlink>
      <w:r>
        <w:t xml:space="preserve"> Калужской области от 09.12.2020 N 31-ОЗ)</w:t>
      </w:r>
    </w:p>
    <w:p w:rsidR="00617454" w:rsidRDefault="00617454">
      <w:pPr>
        <w:pStyle w:val="ConsPlusNormal"/>
        <w:spacing w:before="220"/>
        <w:ind w:firstLine="540"/>
        <w:jc w:val="both"/>
      </w:pPr>
      <w:r>
        <w:t>- 33 кв. метра на одиноко проживающего гражданина;</w:t>
      </w:r>
    </w:p>
    <w:p w:rsidR="00617454" w:rsidRDefault="00617454">
      <w:pPr>
        <w:pStyle w:val="ConsPlusNormal"/>
        <w:spacing w:before="220"/>
        <w:ind w:firstLine="540"/>
        <w:jc w:val="both"/>
      </w:pPr>
      <w:r>
        <w:t>- 42 кв. метра на семью, состоящую из двух человек;</w:t>
      </w:r>
    </w:p>
    <w:p w:rsidR="00617454" w:rsidRDefault="00617454">
      <w:pPr>
        <w:pStyle w:val="ConsPlusNormal"/>
        <w:spacing w:before="220"/>
        <w:ind w:firstLine="540"/>
        <w:jc w:val="both"/>
      </w:pPr>
      <w:r>
        <w:t>- 18 кв. метров на одного члена семьи, состоящей из трех и более человек;</w:t>
      </w:r>
    </w:p>
    <w:p w:rsidR="00617454" w:rsidRDefault="00617454">
      <w:pPr>
        <w:pStyle w:val="ConsPlusNormal"/>
        <w:spacing w:before="220"/>
        <w:ind w:firstLine="540"/>
        <w:jc w:val="both"/>
      </w:pPr>
      <w:r>
        <w:t>- наличие действующего договора ипотечного кредита;</w:t>
      </w:r>
    </w:p>
    <w:p w:rsidR="00617454" w:rsidRDefault="00617454">
      <w:pPr>
        <w:pStyle w:val="ConsPlusNormal"/>
        <w:spacing w:before="220"/>
        <w:ind w:firstLine="540"/>
        <w:jc w:val="both"/>
      </w:pPr>
      <w:r>
        <w:t>- наличие документов, подтверждающих уплату суммы процентов по действующему договору ипотечного кредита.</w:t>
      </w:r>
    </w:p>
    <w:p w:rsidR="00617454" w:rsidRDefault="00617454">
      <w:pPr>
        <w:pStyle w:val="ConsPlusNormal"/>
        <w:spacing w:before="220"/>
        <w:ind w:firstLine="540"/>
        <w:jc w:val="both"/>
      </w:pPr>
      <w:r>
        <w:t>2. Ежегодная социальная выплата назначается и предоставляется уполномоченным органом в календарном году, следующем за календарным годом, в котором гражданин понес затраты, связанные с уплатой процентов по ипотечному кредиту, подлежащие возмещению.</w:t>
      </w:r>
    </w:p>
    <w:p w:rsidR="00617454" w:rsidRDefault="00617454">
      <w:pPr>
        <w:pStyle w:val="ConsPlusNormal"/>
        <w:spacing w:before="220"/>
        <w:ind w:firstLine="540"/>
        <w:jc w:val="both"/>
      </w:pPr>
      <w:r>
        <w:t xml:space="preserve">3. Ежегодная социальная выплата назначается и предоставляется в размере суммы фактических затрат, направленных на уплату процентов, понесенных гражданином в календарном году, предшествующем календарному году подачи заявления о ее назначении, но не более размера, определяемого в соответствии со </w:t>
      </w:r>
      <w:hyperlink w:anchor="P52" w:history="1">
        <w:r>
          <w:rPr>
            <w:color w:val="0000FF"/>
          </w:rPr>
          <w:t>статьей 4</w:t>
        </w:r>
      </w:hyperlink>
      <w:r>
        <w:t xml:space="preserve"> настоящего Закона.</w:t>
      </w:r>
    </w:p>
    <w:p w:rsidR="00617454" w:rsidRDefault="00617454">
      <w:pPr>
        <w:pStyle w:val="ConsPlusNormal"/>
        <w:spacing w:before="220"/>
        <w:ind w:firstLine="540"/>
        <w:jc w:val="both"/>
      </w:pPr>
      <w:proofErr w:type="gramStart"/>
      <w:r>
        <w:t xml:space="preserve">Сумма фактических затрат, направленных на уплату процентов, понесенных гражданином в истекшем календарном году, в части, превышающей размер ежегодной социальной выплаты, рассчитанной в соответствии со </w:t>
      </w:r>
      <w:hyperlink w:anchor="P52" w:history="1">
        <w:r>
          <w:rPr>
            <w:color w:val="0000FF"/>
          </w:rPr>
          <w:t>статьей 4</w:t>
        </w:r>
      </w:hyperlink>
      <w:r>
        <w:t xml:space="preserve"> настоящего Закона, не подлежит учету при определении размера ежегодной социальной выплаты при каждом последующем ее назначении и предоставлении, т.е. со дня принятия уполномоченным органом первого решения о назначении и предоставлении ежегодной социальной выплаты</w:t>
      </w:r>
      <w:proofErr w:type="gramEnd"/>
      <w:r>
        <w:t xml:space="preserve"> до истечения срока действия ипотечного кредита.</w:t>
      </w:r>
    </w:p>
    <w:p w:rsidR="00617454" w:rsidRDefault="00617454">
      <w:pPr>
        <w:pStyle w:val="ConsPlusNormal"/>
        <w:jc w:val="both"/>
      </w:pPr>
    </w:p>
    <w:p w:rsidR="00617454" w:rsidRDefault="00617454">
      <w:pPr>
        <w:pStyle w:val="ConsPlusTitle"/>
        <w:ind w:firstLine="540"/>
        <w:jc w:val="both"/>
        <w:outlineLvl w:val="0"/>
      </w:pPr>
      <w:r>
        <w:t>Статья 3</w:t>
      </w:r>
    </w:p>
    <w:p w:rsidR="00617454" w:rsidRDefault="00617454">
      <w:pPr>
        <w:pStyle w:val="ConsPlusNormal"/>
        <w:jc w:val="both"/>
      </w:pPr>
    </w:p>
    <w:p w:rsidR="00617454" w:rsidRDefault="00617454">
      <w:pPr>
        <w:pStyle w:val="ConsPlusNormal"/>
        <w:ind w:firstLine="540"/>
        <w:jc w:val="both"/>
      </w:pPr>
      <w:r>
        <w:t>Ежегодная социальная выплата не предоставляется:</w:t>
      </w:r>
    </w:p>
    <w:p w:rsidR="00617454" w:rsidRDefault="00617454">
      <w:pPr>
        <w:pStyle w:val="ConsPlusNormal"/>
        <w:spacing w:before="220"/>
        <w:ind w:firstLine="540"/>
        <w:jc w:val="both"/>
      </w:pPr>
      <w:r>
        <w:t xml:space="preserve">- в случае несоблюдения гражданином условий, указанных в </w:t>
      </w:r>
      <w:hyperlink w:anchor="P26" w:history="1">
        <w:r>
          <w:rPr>
            <w:color w:val="0000FF"/>
          </w:rPr>
          <w:t>пункте 1 статьи 2</w:t>
        </w:r>
      </w:hyperlink>
      <w:r>
        <w:t xml:space="preserve"> настоящего Закона;</w:t>
      </w:r>
    </w:p>
    <w:p w:rsidR="00617454" w:rsidRDefault="00617454">
      <w:pPr>
        <w:pStyle w:val="ConsPlusNormal"/>
        <w:spacing w:before="220"/>
        <w:ind w:firstLine="540"/>
        <w:jc w:val="both"/>
      </w:pPr>
      <w:r>
        <w:t>- гражданам, ранее реализовавшим право на получение ежегодной социальной выплаты, а также на улучшение жилищных условий с использованием иной (иных) формы (форм) государственной поддержки за счет средств федерального, областного бюджетов, поддержки за счет средств муниципальных бюджетов, за исключением средств (части средств) материнского (семейного) капитала;</w:t>
      </w:r>
    </w:p>
    <w:p w:rsidR="00617454" w:rsidRDefault="00617454">
      <w:pPr>
        <w:pStyle w:val="ConsPlusNormal"/>
        <w:spacing w:before="220"/>
        <w:ind w:firstLine="540"/>
        <w:jc w:val="both"/>
      </w:pPr>
      <w:r>
        <w:t>- гражданам на приобретение жилого помещения у супруг</w:t>
      </w:r>
      <w:proofErr w:type="gramStart"/>
      <w:r>
        <w:t>а(</w:t>
      </w:r>
      <w:proofErr w:type="gramEnd"/>
      <w:r>
        <w:t xml:space="preserve">и) и (или) родителей его </w:t>
      </w:r>
      <w:r>
        <w:lastRenderedPageBreak/>
        <w:t xml:space="preserve">супруга(и), детей (в том числе усыновленных), дедушки (бабушки), внуков, родителей (в том числе усыновителей), полнородных и </w:t>
      </w:r>
      <w:proofErr w:type="spellStart"/>
      <w:r>
        <w:t>неполнородных</w:t>
      </w:r>
      <w:proofErr w:type="spellEnd"/>
      <w:r>
        <w:t xml:space="preserve"> братьев и сестер;</w:t>
      </w:r>
    </w:p>
    <w:p w:rsidR="00617454" w:rsidRDefault="00617454">
      <w:pPr>
        <w:pStyle w:val="ConsPlusNormal"/>
        <w:spacing w:before="220"/>
        <w:ind w:firstLine="540"/>
        <w:jc w:val="both"/>
      </w:pPr>
      <w:r>
        <w:t>- в случае</w:t>
      </w:r>
      <w:proofErr w:type="gramStart"/>
      <w:r>
        <w:t>,</w:t>
      </w:r>
      <w:proofErr w:type="gramEnd"/>
      <w:r>
        <w:t xml:space="preserve"> если граждане и (или) члены их семей с намерением приобретения права получения ежегодной социальной выплаты совершили действия, в результате которых такие граждане и (или) члены их семей могут считаться не обеспеченными жилыми помещениями на территории Калужской области;</w:t>
      </w:r>
    </w:p>
    <w:p w:rsidR="00617454" w:rsidRDefault="00617454">
      <w:pPr>
        <w:pStyle w:val="ConsPlusNormal"/>
        <w:spacing w:before="220"/>
        <w:ind w:firstLine="540"/>
        <w:jc w:val="both"/>
      </w:pPr>
      <w:r>
        <w:t xml:space="preserve">- в случае выявления недостоверных сведений в документах или непредставления (представления не в полном объеме) документов, подтверждающих соблюдение условий, указанных в </w:t>
      </w:r>
      <w:hyperlink w:anchor="P26" w:history="1">
        <w:r>
          <w:rPr>
            <w:color w:val="0000FF"/>
          </w:rPr>
          <w:t>пункте 1 статьи 2</w:t>
        </w:r>
      </w:hyperlink>
      <w:r>
        <w:t xml:space="preserve"> настоящего Закона.</w:t>
      </w:r>
    </w:p>
    <w:p w:rsidR="00617454" w:rsidRDefault="00617454">
      <w:pPr>
        <w:pStyle w:val="ConsPlusNormal"/>
        <w:jc w:val="both"/>
      </w:pPr>
      <w:r>
        <w:t xml:space="preserve">(в ред. </w:t>
      </w:r>
      <w:hyperlink r:id="rId9" w:history="1">
        <w:r>
          <w:rPr>
            <w:color w:val="0000FF"/>
          </w:rPr>
          <w:t>Закона</w:t>
        </w:r>
      </w:hyperlink>
      <w:r>
        <w:t xml:space="preserve"> Калужской области от 09.12.2020 N 31-ОЗ)</w:t>
      </w:r>
    </w:p>
    <w:p w:rsidR="00617454" w:rsidRDefault="00617454">
      <w:pPr>
        <w:pStyle w:val="ConsPlusNormal"/>
        <w:jc w:val="both"/>
      </w:pPr>
    </w:p>
    <w:p w:rsidR="00617454" w:rsidRDefault="00617454">
      <w:pPr>
        <w:pStyle w:val="ConsPlusTitle"/>
        <w:ind w:firstLine="540"/>
        <w:jc w:val="both"/>
        <w:outlineLvl w:val="0"/>
      </w:pPr>
      <w:bookmarkStart w:id="2" w:name="P52"/>
      <w:bookmarkEnd w:id="2"/>
      <w:r>
        <w:t>Статья 4</w:t>
      </w:r>
    </w:p>
    <w:p w:rsidR="00617454" w:rsidRDefault="00617454">
      <w:pPr>
        <w:pStyle w:val="ConsPlusNormal"/>
        <w:jc w:val="both"/>
      </w:pPr>
    </w:p>
    <w:p w:rsidR="00617454" w:rsidRDefault="00617454">
      <w:pPr>
        <w:pStyle w:val="ConsPlusNormal"/>
        <w:ind w:firstLine="540"/>
        <w:jc w:val="both"/>
      </w:pPr>
      <w:r>
        <w:t>Ежегодная социальная выплата рассчитывается по следующей формуле:</w:t>
      </w:r>
    </w:p>
    <w:p w:rsidR="00617454" w:rsidRDefault="00617454">
      <w:pPr>
        <w:pStyle w:val="ConsPlusNormal"/>
        <w:jc w:val="both"/>
      </w:pPr>
    </w:p>
    <w:p w:rsidR="00617454" w:rsidRDefault="00617454">
      <w:pPr>
        <w:pStyle w:val="ConsPlusNormal"/>
        <w:ind w:firstLine="540"/>
        <w:jc w:val="both"/>
      </w:pPr>
      <w:r>
        <w:t xml:space="preserve">ЕСВ = </w:t>
      </w:r>
      <w:proofErr w:type="spellStart"/>
      <w:r>
        <w:t>Ож</w:t>
      </w:r>
      <w:proofErr w:type="spellEnd"/>
      <w:r>
        <w:t xml:space="preserve"> x </w:t>
      </w:r>
      <w:proofErr w:type="spellStart"/>
      <w:r>
        <w:t>Срс</w:t>
      </w:r>
      <w:proofErr w:type="spellEnd"/>
      <w:r>
        <w:t xml:space="preserve"> x </w:t>
      </w:r>
      <w:proofErr w:type="gramStart"/>
      <w:r>
        <w:t>СТР</w:t>
      </w:r>
      <w:proofErr w:type="gramEnd"/>
      <w:r>
        <w:t>,</w:t>
      </w:r>
    </w:p>
    <w:p w:rsidR="00617454" w:rsidRDefault="00617454">
      <w:pPr>
        <w:pStyle w:val="ConsPlusNormal"/>
        <w:jc w:val="both"/>
      </w:pPr>
    </w:p>
    <w:p w:rsidR="00617454" w:rsidRDefault="00617454">
      <w:pPr>
        <w:pStyle w:val="ConsPlusNormal"/>
        <w:ind w:firstLine="540"/>
        <w:jc w:val="both"/>
      </w:pPr>
      <w:r>
        <w:t>где ЕСВ - ежегодная социальная выплата;</w:t>
      </w:r>
    </w:p>
    <w:p w:rsidR="00617454" w:rsidRDefault="00617454">
      <w:pPr>
        <w:pStyle w:val="ConsPlusNormal"/>
        <w:spacing w:before="220"/>
        <w:ind w:firstLine="540"/>
        <w:jc w:val="both"/>
      </w:pPr>
      <w:proofErr w:type="spellStart"/>
      <w:r>
        <w:t>Ож</w:t>
      </w:r>
      <w:proofErr w:type="spellEnd"/>
      <w:r>
        <w:t xml:space="preserve"> - норма площади для расчета ежегодной социальной выплаты:</w:t>
      </w:r>
    </w:p>
    <w:p w:rsidR="00617454" w:rsidRDefault="00617454">
      <w:pPr>
        <w:pStyle w:val="ConsPlusNormal"/>
        <w:spacing w:before="220"/>
        <w:ind w:firstLine="540"/>
        <w:jc w:val="both"/>
      </w:pPr>
      <w:r>
        <w:t>- 50 кв. метров - на одиноко проживающего гражданина;</w:t>
      </w:r>
    </w:p>
    <w:p w:rsidR="00617454" w:rsidRDefault="00617454">
      <w:pPr>
        <w:pStyle w:val="ConsPlusNormal"/>
        <w:spacing w:before="220"/>
        <w:ind w:firstLine="540"/>
        <w:jc w:val="both"/>
      </w:pPr>
      <w:r>
        <w:t>- 63 кв. метра - на семью, состоящую из двух человек;</w:t>
      </w:r>
    </w:p>
    <w:p w:rsidR="00617454" w:rsidRDefault="00617454">
      <w:pPr>
        <w:pStyle w:val="ConsPlusNormal"/>
        <w:spacing w:before="220"/>
        <w:ind w:firstLine="540"/>
        <w:jc w:val="both"/>
      </w:pPr>
      <w:r>
        <w:t>- 81 кв. метр - на семью, состоящую из трех и более человек;</w:t>
      </w:r>
    </w:p>
    <w:p w:rsidR="00617454" w:rsidRDefault="00617454">
      <w:pPr>
        <w:pStyle w:val="ConsPlusNormal"/>
        <w:spacing w:before="220"/>
        <w:ind w:firstLine="540"/>
        <w:jc w:val="both"/>
      </w:pPr>
      <w:proofErr w:type="spellStart"/>
      <w:r>
        <w:t>Срс</w:t>
      </w:r>
      <w:proofErr w:type="spellEnd"/>
      <w:r>
        <w:t xml:space="preserve"> - средняя рыночная стоимость одного квадратного метра общей площади жилого помещения по Калужской области, устанавливаемая в соответствии с действующим законодательством (на первый квартал года подачи документов);</w:t>
      </w:r>
    </w:p>
    <w:p w:rsidR="00617454" w:rsidRDefault="00617454">
      <w:pPr>
        <w:pStyle w:val="ConsPlusNormal"/>
        <w:spacing w:before="220"/>
        <w:ind w:firstLine="540"/>
        <w:jc w:val="both"/>
      </w:pPr>
      <w:proofErr w:type="gramStart"/>
      <w:r>
        <w:t>СТР</w:t>
      </w:r>
      <w:proofErr w:type="gramEnd"/>
      <w:r>
        <w:t xml:space="preserve"> - ставка рефинансирования (учетная ставка) Центрального банка Российской Федерации (на первый квартал года подачи документов).</w:t>
      </w:r>
    </w:p>
    <w:p w:rsidR="00617454" w:rsidRDefault="00617454">
      <w:pPr>
        <w:pStyle w:val="ConsPlusNormal"/>
        <w:jc w:val="both"/>
      </w:pPr>
    </w:p>
    <w:p w:rsidR="00617454" w:rsidRDefault="00617454">
      <w:pPr>
        <w:pStyle w:val="ConsPlusTitle"/>
        <w:ind w:firstLine="540"/>
        <w:jc w:val="both"/>
        <w:outlineLvl w:val="0"/>
      </w:pPr>
      <w:r>
        <w:t>Статья 5</w:t>
      </w:r>
    </w:p>
    <w:p w:rsidR="00617454" w:rsidRDefault="00617454">
      <w:pPr>
        <w:pStyle w:val="ConsPlusNormal"/>
        <w:jc w:val="both"/>
      </w:pPr>
    </w:p>
    <w:p w:rsidR="00617454" w:rsidRDefault="00617454">
      <w:pPr>
        <w:pStyle w:val="ConsPlusNormal"/>
        <w:ind w:firstLine="540"/>
        <w:jc w:val="both"/>
      </w:pPr>
      <w:r>
        <w:t>Финансовое обеспечение расходов, предусмотренных настоящим Законом, осуществляется за счет средств областного бюджета.</w:t>
      </w:r>
    </w:p>
    <w:p w:rsidR="00617454" w:rsidRDefault="00617454">
      <w:pPr>
        <w:pStyle w:val="ConsPlusNormal"/>
        <w:jc w:val="both"/>
      </w:pPr>
    </w:p>
    <w:p w:rsidR="00617454" w:rsidRDefault="00617454">
      <w:pPr>
        <w:pStyle w:val="ConsPlusTitle"/>
        <w:ind w:firstLine="540"/>
        <w:jc w:val="both"/>
        <w:outlineLvl w:val="0"/>
      </w:pPr>
      <w:r>
        <w:t>Статья 6</w:t>
      </w:r>
    </w:p>
    <w:p w:rsidR="00617454" w:rsidRDefault="00617454">
      <w:pPr>
        <w:pStyle w:val="ConsPlusNormal"/>
        <w:jc w:val="both"/>
      </w:pPr>
    </w:p>
    <w:p w:rsidR="00617454" w:rsidRDefault="00617454">
      <w:pPr>
        <w:pStyle w:val="ConsPlusNormal"/>
        <w:ind w:firstLine="540"/>
        <w:jc w:val="both"/>
      </w:pPr>
      <w:r>
        <w:t>Настоящий Закон вступает в силу через десять дней после его официального опубликования и распространяется на правоотношения, возникшие с 1 января 2021 года.</w:t>
      </w:r>
    </w:p>
    <w:p w:rsidR="00617454" w:rsidRDefault="00617454">
      <w:pPr>
        <w:pStyle w:val="ConsPlusNormal"/>
        <w:jc w:val="both"/>
      </w:pPr>
    </w:p>
    <w:p w:rsidR="00617454" w:rsidRDefault="00617454">
      <w:pPr>
        <w:pStyle w:val="ConsPlusNormal"/>
        <w:jc w:val="right"/>
      </w:pPr>
      <w:r>
        <w:t xml:space="preserve">Временно </w:t>
      </w:r>
      <w:proofErr w:type="gramStart"/>
      <w:r>
        <w:t>исполняющий</w:t>
      </w:r>
      <w:proofErr w:type="gramEnd"/>
      <w:r>
        <w:t xml:space="preserve"> обязанности</w:t>
      </w:r>
    </w:p>
    <w:p w:rsidR="00617454" w:rsidRDefault="00617454">
      <w:pPr>
        <w:pStyle w:val="ConsPlusNormal"/>
        <w:jc w:val="right"/>
      </w:pPr>
      <w:r>
        <w:t>Губернатора Калужской области</w:t>
      </w:r>
    </w:p>
    <w:p w:rsidR="00617454" w:rsidRDefault="00617454">
      <w:pPr>
        <w:pStyle w:val="ConsPlusNormal"/>
        <w:jc w:val="right"/>
      </w:pPr>
      <w:proofErr w:type="spellStart"/>
      <w:r>
        <w:t>В.В.Шапша</w:t>
      </w:r>
      <w:proofErr w:type="spellEnd"/>
    </w:p>
    <w:p w:rsidR="00617454" w:rsidRDefault="00617454">
      <w:pPr>
        <w:pStyle w:val="ConsPlusNormal"/>
      </w:pPr>
      <w:r>
        <w:t>г. Калуга</w:t>
      </w:r>
    </w:p>
    <w:p w:rsidR="00617454" w:rsidRDefault="00617454">
      <w:pPr>
        <w:pStyle w:val="ConsPlusNormal"/>
        <w:spacing w:before="220"/>
      </w:pPr>
      <w:r>
        <w:t>20 апреля 2020 г.</w:t>
      </w:r>
    </w:p>
    <w:p w:rsidR="00617454" w:rsidRDefault="00617454">
      <w:pPr>
        <w:pStyle w:val="ConsPlusNormal"/>
        <w:spacing w:before="220"/>
      </w:pPr>
      <w:r>
        <w:t>N 593-ОЗ</w:t>
      </w:r>
    </w:p>
    <w:p w:rsidR="00617454" w:rsidRDefault="00617454">
      <w:pPr>
        <w:pStyle w:val="ConsPlusNormal"/>
        <w:jc w:val="both"/>
      </w:pPr>
    </w:p>
    <w:p w:rsidR="00360B24" w:rsidRDefault="00617454">
      <w:bookmarkStart w:id="3" w:name="_GoBack"/>
      <w:bookmarkEnd w:id="3"/>
    </w:p>
    <w:sectPr w:rsidR="00360B24" w:rsidSect="00814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54"/>
    <w:rsid w:val="00617454"/>
    <w:rsid w:val="00666F8E"/>
    <w:rsid w:val="00E2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4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7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74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99C629CAE89A49682A2E6EEA83A5F1FB49AD6F2E99C9E6BA8094989B510EFD918C9074854398E73E4ADA32E5FB72C5E8429E839DAC5072ACDDC21hD27I" TargetMode="External"/><Relationship Id="rId3" Type="http://schemas.openxmlformats.org/officeDocument/2006/relationships/settings" Target="settings.xml"/><Relationship Id="rId7" Type="http://schemas.openxmlformats.org/officeDocument/2006/relationships/hyperlink" Target="consultantplus://offline/ref=DDE99C629CAE89A49682A2E6EEA83A5F1FB49AD6F2E99C9E6BA8094989B510EFD918C9074854398E73E4ADA32F5FB72C5E8429E839DAC5072ACDDC21hD2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E99C629CAE89A49682A2E6EEA83A5F1FB49AD6F2E99C9E6BA8094989B510EFD918C9074854398E73E4ADA2275FB72C5E8429E839DAC5072ACDDC21hD27I"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E99C629CAE89A49682A2E6EEA83A5F1FB49AD6F2E99C9E6BA8094989B510EFD918C9074854398E73E4ADA32D5FB72C5E8429E839DAC5072ACDDC21hD2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Жанна Анатольевна</dc:creator>
  <cp:lastModifiedBy>Лазарева Жанна Анатольевна</cp:lastModifiedBy>
  <cp:revision>1</cp:revision>
  <dcterms:created xsi:type="dcterms:W3CDTF">2021-03-01T08:54:00Z</dcterms:created>
  <dcterms:modified xsi:type="dcterms:W3CDTF">2021-03-01T08:55:00Z</dcterms:modified>
</cp:coreProperties>
</file>