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6F" w:rsidRDefault="00FD106F">
      <w:pPr>
        <w:pStyle w:val="ConsPlusNormal"/>
        <w:jc w:val="both"/>
        <w:outlineLvl w:val="0"/>
      </w:pPr>
      <w:bookmarkStart w:id="0" w:name="_GoBack"/>
      <w:bookmarkEnd w:id="0"/>
    </w:p>
    <w:p w:rsidR="00FD106F" w:rsidRDefault="00FD106F">
      <w:pPr>
        <w:pStyle w:val="ConsPlusNormal"/>
        <w:outlineLvl w:val="0"/>
      </w:pPr>
      <w:r>
        <w:t>Зарегистрировано в Администрации Губернатора Калужской обл. 13 июня 2019 г. N 8704</w:t>
      </w:r>
    </w:p>
    <w:p w:rsidR="00FD106F" w:rsidRDefault="00FD1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</w:pPr>
      <w:r>
        <w:t>КАЛУЖСКАЯ ОБЛАСТЬ</w:t>
      </w:r>
    </w:p>
    <w:p w:rsidR="00FD106F" w:rsidRDefault="00FD106F">
      <w:pPr>
        <w:pStyle w:val="ConsPlusTitle"/>
        <w:jc w:val="center"/>
      </w:pPr>
      <w:r>
        <w:t>МИНИСТЕРСТВО ОБРАЗОВАНИЯ И НАУКИ</w:t>
      </w:r>
    </w:p>
    <w:p w:rsidR="00FD106F" w:rsidRDefault="00FD106F">
      <w:pPr>
        <w:pStyle w:val="ConsPlusTitle"/>
        <w:jc w:val="both"/>
      </w:pPr>
    </w:p>
    <w:p w:rsidR="00FD106F" w:rsidRDefault="00FD106F">
      <w:pPr>
        <w:pStyle w:val="ConsPlusTitle"/>
        <w:jc w:val="center"/>
      </w:pPr>
      <w:r>
        <w:t>ПРИКАЗ</w:t>
      </w:r>
    </w:p>
    <w:p w:rsidR="00FD106F" w:rsidRDefault="00FD106F">
      <w:pPr>
        <w:pStyle w:val="ConsPlusTitle"/>
        <w:jc w:val="center"/>
      </w:pPr>
      <w:r>
        <w:t>от 8 мая 2019 г. N 668</w:t>
      </w:r>
    </w:p>
    <w:p w:rsidR="00FD106F" w:rsidRDefault="00FD106F">
      <w:pPr>
        <w:pStyle w:val="ConsPlusTitle"/>
        <w:jc w:val="both"/>
      </w:pPr>
    </w:p>
    <w:p w:rsidR="00FD106F" w:rsidRDefault="00FD106F">
      <w:pPr>
        <w:pStyle w:val="ConsPlusTitle"/>
        <w:jc w:val="center"/>
      </w:pPr>
      <w:r>
        <w:t>О РЕАЛИЗАЦИИ ЗАКОНА КАЛУЖСКОЙ ОБЛАСТИ ОТ 13.11.2009 N 593-ОЗ</w:t>
      </w:r>
    </w:p>
    <w:p w:rsidR="00FD106F" w:rsidRDefault="00FD106F">
      <w:pPr>
        <w:pStyle w:val="ConsPlusTitle"/>
        <w:jc w:val="center"/>
      </w:pPr>
      <w:r>
        <w:t>"ОБ УСТАНОВЛЕНИИ СИСТЕМЫ ОПЛАТЫ ТРУДА РАБОТНИКОВ</w:t>
      </w:r>
    </w:p>
    <w:p w:rsidR="00FD106F" w:rsidRDefault="00FD106F">
      <w:pPr>
        <w:pStyle w:val="ConsPlusTitle"/>
        <w:jc w:val="center"/>
      </w:pPr>
      <w:r>
        <w:t xml:space="preserve">ГОСУДАРСТВЕННЫХ И МУНИЦИПАЛЬНЫХ УЧРЕЖДЕНИЙ </w:t>
      </w:r>
      <w:proofErr w:type="gramStart"/>
      <w:r>
        <w:t>СОЦИАЛЬНОГО</w:t>
      </w:r>
      <w:proofErr w:type="gramEnd"/>
    </w:p>
    <w:p w:rsidR="00FD106F" w:rsidRDefault="00FD106F">
      <w:pPr>
        <w:pStyle w:val="ConsPlusTitle"/>
        <w:jc w:val="center"/>
      </w:pPr>
      <w:r>
        <w:t>ОБСЛУЖИВАНИЯ КАЛУЖСКОЙ ОБЛАСТИ"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Калужской области от 13.11.2009 N 593-ОЗ "Об установлении системы оплаты труда работников государственных и муниципальных учреждений социального обслуживания Калужской области", 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</w:t>
      </w:r>
      <w:proofErr w:type="gramEnd"/>
      <w:r>
        <w:t xml:space="preserve"> </w:t>
      </w:r>
      <w:proofErr w:type="gramStart"/>
      <w:r>
        <w:t>27.07.2017 N 427, от 22.03.2018 N 169, от 02.07.2018 N 393, от 30.07.2018 N 445, от 05.10.2018 N 612, 28.11.2018 N 723, от 26.03.2019 N 177),</w:t>
      </w:r>
      <w:proofErr w:type="gramEnd"/>
    </w:p>
    <w:p w:rsidR="00FD106F" w:rsidRDefault="00FD106F">
      <w:pPr>
        <w:pStyle w:val="ConsPlusNormal"/>
        <w:spacing w:before="220"/>
        <w:ind w:firstLine="540"/>
        <w:jc w:val="both"/>
      </w:pPr>
      <w:r>
        <w:t>ПРИКАЗЫВАЮ: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критерии</w:t>
        </w:r>
      </w:hyperlink>
      <w:r>
        <w:t xml:space="preserve"> для установления </w:t>
      </w:r>
      <w:proofErr w:type="gramStart"/>
      <w:r>
        <w:t>соотношения размера оклада руководителя государственного автономного учреждения Калужской</w:t>
      </w:r>
      <w:proofErr w:type="gramEnd"/>
      <w:r>
        <w:t xml:space="preserve"> области "Центр организации детского и молодежного отдыха "Развитие" к базовому окладу руководителя учреждения социального обслуживания (приложение N 1).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критериях установления размеров окладов заместителю руководителя, заведующему филиалом, главному бухгалтеру государственного автономного учреждения Калужской области "Центр организации детского и молодежного отдыха "Развитие" (приложение N 2).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5" w:history="1">
        <w:r>
          <w:rPr>
            <w:color w:val="0000FF"/>
          </w:rPr>
          <w:t>положение</w:t>
        </w:r>
      </w:hyperlink>
      <w:r>
        <w:t xml:space="preserve"> о выплатах компенсационного характера, порядке и условиях применения выплат стимулирующего характера руководителю государственного автономного учреждения Калужской области "Центр организации детского и молодежного отдыха "Развитие" (приложение N 3).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5. Настоящий Приказ вступает в силу через десять дней со дня его официального опубликования после государственной регистрации.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right"/>
      </w:pPr>
      <w:r>
        <w:t>Министр</w:t>
      </w:r>
    </w:p>
    <w:p w:rsidR="00FD106F" w:rsidRDefault="00FD106F">
      <w:pPr>
        <w:pStyle w:val="ConsPlusNormal"/>
        <w:jc w:val="right"/>
      </w:pPr>
      <w:proofErr w:type="spellStart"/>
      <w:r>
        <w:t>А.С.Аникеев</w:t>
      </w:r>
      <w:proofErr w:type="spellEnd"/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right"/>
        <w:outlineLvl w:val="0"/>
      </w:pPr>
      <w:r>
        <w:t>Приложение N 1</w:t>
      </w:r>
    </w:p>
    <w:p w:rsidR="00FD106F" w:rsidRDefault="00FD106F">
      <w:pPr>
        <w:pStyle w:val="ConsPlusNormal"/>
        <w:jc w:val="right"/>
      </w:pPr>
      <w:r>
        <w:t>к Приказу</w:t>
      </w:r>
    </w:p>
    <w:p w:rsidR="00FD106F" w:rsidRDefault="00FD106F">
      <w:pPr>
        <w:pStyle w:val="ConsPlusNormal"/>
        <w:jc w:val="right"/>
      </w:pPr>
      <w:r>
        <w:lastRenderedPageBreak/>
        <w:t>министерства образования и науки</w:t>
      </w:r>
    </w:p>
    <w:p w:rsidR="00FD106F" w:rsidRDefault="00FD106F">
      <w:pPr>
        <w:pStyle w:val="ConsPlusNormal"/>
        <w:jc w:val="right"/>
      </w:pPr>
      <w:r>
        <w:t>Калужской области</w:t>
      </w:r>
    </w:p>
    <w:p w:rsidR="00FD106F" w:rsidRDefault="00FD106F">
      <w:pPr>
        <w:pStyle w:val="ConsPlusNormal"/>
        <w:jc w:val="right"/>
      </w:pPr>
      <w:r>
        <w:t>от 8 мая 2019 г. N 668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</w:pPr>
      <w:bookmarkStart w:id="1" w:name="P37"/>
      <w:bookmarkEnd w:id="1"/>
      <w:r>
        <w:t>КРИТЕРИИ</w:t>
      </w:r>
    </w:p>
    <w:p w:rsidR="00FD106F" w:rsidRDefault="00FD106F">
      <w:pPr>
        <w:pStyle w:val="ConsPlusTitle"/>
        <w:jc w:val="center"/>
      </w:pPr>
      <w:r>
        <w:t>ДЛЯ УСТАНОВЛЕНИЯ СООТНОШЕНИЯ РАЗМЕРА ОКЛАДА РУКОВОДИТЕЛЯ</w:t>
      </w:r>
    </w:p>
    <w:p w:rsidR="00FD106F" w:rsidRDefault="00FD106F">
      <w:pPr>
        <w:pStyle w:val="ConsPlusTitle"/>
        <w:jc w:val="center"/>
      </w:pPr>
      <w:r>
        <w:t>ГОСУДАРСТВЕННОГО АВТОНОМНОГО УЧРЕЖДЕНИЯ КАЛУЖСКОЙ ОБЛАСТИ</w:t>
      </w:r>
    </w:p>
    <w:p w:rsidR="00FD106F" w:rsidRDefault="00FD106F">
      <w:pPr>
        <w:pStyle w:val="ConsPlusTitle"/>
        <w:jc w:val="center"/>
      </w:pPr>
      <w:r>
        <w:t>"ЦЕНТР ОРГАНИЗАЦИИ ДЕТСКОГО И МОЛОДЕЖНОГО ОТДЫХА "РАЗВИТИЕ"</w:t>
      </w:r>
    </w:p>
    <w:p w:rsidR="00FD106F" w:rsidRDefault="00FD106F">
      <w:pPr>
        <w:pStyle w:val="ConsPlusTitle"/>
        <w:jc w:val="center"/>
      </w:pPr>
      <w:r>
        <w:t>К БАЗОВОМУ ОКЛАДУ РУКОВОДИТЕЛЯ УЧРЕЖДЕНИЯ СОЦИАЛЬНОГО</w:t>
      </w:r>
    </w:p>
    <w:p w:rsidR="00FD106F" w:rsidRDefault="00FD106F">
      <w:pPr>
        <w:pStyle w:val="ConsPlusTitle"/>
        <w:jc w:val="center"/>
      </w:pPr>
      <w:r>
        <w:t>ОБСЛУЖИВАНИЯ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 xml:space="preserve">Критерии для установления </w:t>
      </w:r>
      <w:proofErr w:type="gramStart"/>
      <w:r>
        <w:t>соотношения размера оклада руководителя государственного автономного учреждения Калужской</w:t>
      </w:r>
      <w:proofErr w:type="gramEnd"/>
      <w:r>
        <w:t xml:space="preserve"> области "Центр организации детского и молодежного отдыха "Развитие" к базовому окладу руководителя учреждения социального обслуживания определяются в соответствии с таблицей:</w:t>
      </w:r>
    </w:p>
    <w:p w:rsidR="00FD106F" w:rsidRDefault="00FD1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624"/>
        <w:gridCol w:w="1714"/>
        <w:gridCol w:w="2438"/>
      </w:tblGrid>
      <w:tr w:rsidR="00FD106F">
        <w:tc>
          <w:tcPr>
            <w:tcW w:w="3288" w:type="dxa"/>
          </w:tcPr>
          <w:p w:rsidR="00FD106F" w:rsidRDefault="00FD106F">
            <w:pPr>
              <w:pStyle w:val="ConsPlusNormal"/>
              <w:jc w:val="center"/>
            </w:pPr>
            <w:r>
              <w:t>Государственное учреждение</w:t>
            </w:r>
          </w:p>
        </w:tc>
        <w:tc>
          <w:tcPr>
            <w:tcW w:w="1624" w:type="dxa"/>
          </w:tcPr>
          <w:p w:rsidR="00FD106F" w:rsidRDefault="00FD106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714" w:type="dxa"/>
          </w:tcPr>
          <w:p w:rsidR="00FD106F" w:rsidRDefault="00FD106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38" w:type="dxa"/>
          </w:tcPr>
          <w:p w:rsidR="00FD106F" w:rsidRDefault="00FD106F">
            <w:pPr>
              <w:pStyle w:val="ConsPlusNormal"/>
              <w:jc w:val="center"/>
            </w:pPr>
            <w:r>
              <w:t>Соотношение размера оклада руководителя к базовому окладу руководителя</w:t>
            </w:r>
          </w:p>
        </w:tc>
      </w:tr>
      <w:tr w:rsidR="00FD106F">
        <w:tc>
          <w:tcPr>
            <w:tcW w:w="3288" w:type="dxa"/>
            <w:vMerge w:val="restart"/>
          </w:tcPr>
          <w:p w:rsidR="00FD106F" w:rsidRDefault="00FD106F">
            <w:pPr>
              <w:pStyle w:val="ConsPlusNormal"/>
            </w:pPr>
            <w:r>
              <w:t>Государственное автономное учреждение Калужской области "Центр организации детского и молодежного отдыха "Развитие"</w:t>
            </w:r>
          </w:p>
        </w:tc>
        <w:tc>
          <w:tcPr>
            <w:tcW w:w="1624" w:type="dxa"/>
            <w:vMerge w:val="restart"/>
          </w:tcPr>
          <w:p w:rsidR="00FD106F" w:rsidRDefault="00FD106F">
            <w:pPr>
              <w:pStyle w:val="ConsPlusNormal"/>
            </w:pPr>
            <w:r>
              <w:t xml:space="preserve">Количество человеко-дней </w:t>
            </w:r>
            <w:hyperlink w:anchor="P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14" w:type="dxa"/>
            <w:tcBorders>
              <w:bottom w:val="nil"/>
            </w:tcBorders>
          </w:tcPr>
          <w:p w:rsidR="00FD106F" w:rsidRDefault="00FD106F">
            <w:pPr>
              <w:pStyle w:val="ConsPlusNormal"/>
            </w:pPr>
            <w:r>
              <w:t xml:space="preserve">Свыше 170000 </w:t>
            </w:r>
            <w:hyperlink w:anchor="P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bottom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1,4</w:t>
            </w:r>
          </w:p>
        </w:tc>
      </w:tr>
      <w:tr w:rsidR="00FD106F">
        <w:tblPrEx>
          <w:tblBorders>
            <w:insideH w:val="nil"/>
          </w:tblBorders>
        </w:tblPrEx>
        <w:tc>
          <w:tcPr>
            <w:tcW w:w="3288" w:type="dxa"/>
            <w:vMerge/>
          </w:tcPr>
          <w:p w:rsidR="00FD106F" w:rsidRDefault="00FD106F"/>
        </w:tc>
        <w:tc>
          <w:tcPr>
            <w:tcW w:w="1624" w:type="dxa"/>
            <w:vMerge/>
          </w:tcPr>
          <w:p w:rsidR="00FD106F" w:rsidRDefault="00FD106F"/>
        </w:tc>
        <w:tc>
          <w:tcPr>
            <w:tcW w:w="1714" w:type="dxa"/>
            <w:tcBorders>
              <w:top w:val="nil"/>
            </w:tcBorders>
          </w:tcPr>
          <w:p w:rsidR="00FD106F" w:rsidRDefault="00FD106F">
            <w:pPr>
              <w:pStyle w:val="ConsPlusNormal"/>
            </w:pPr>
            <w:r>
              <w:t xml:space="preserve">До 170000 включительно </w:t>
            </w:r>
            <w:hyperlink w:anchor="P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1,2</w:t>
            </w:r>
          </w:p>
        </w:tc>
      </w:tr>
    </w:tbl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>--------------------------------</w:t>
      </w:r>
    </w:p>
    <w:p w:rsidR="00FD106F" w:rsidRDefault="00FD106F">
      <w:pPr>
        <w:pStyle w:val="ConsPlusNormal"/>
        <w:spacing w:before="220"/>
        <w:ind w:firstLine="540"/>
        <w:jc w:val="both"/>
      </w:pPr>
      <w:bookmarkStart w:id="2" w:name="P58"/>
      <w:bookmarkEnd w:id="2"/>
      <w:r>
        <w:t>&lt;*&gt; Рассчитывается в соответствии с исполненным объемом государственного задания за отчетный период (год).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right"/>
        <w:outlineLvl w:val="0"/>
      </w:pPr>
      <w:r>
        <w:t>Приложение N 2</w:t>
      </w:r>
    </w:p>
    <w:p w:rsidR="00FD106F" w:rsidRDefault="00FD106F">
      <w:pPr>
        <w:pStyle w:val="ConsPlusNormal"/>
        <w:jc w:val="right"/>
      </w:pPr>
      <w:r>
        <w:t>к Приказу</w:t>
      </w:r>
    </w:p>
    <w:p w:rsidR="00FD106F" w:rsidRDefault="00FD106F">
      <w:pPr>
        <w:pStyle w:val="ConsPlusNormal"/>
        <w:jc w:val="right"/>
      </w:pPr>
      <w:r>
        <w:t>министерства образования и науки</w:t>
      </w:r>
    </w:p>
    <w:p w:rsidR="00FD106F" w:rsidRDefault="00FD106F">
      <w:pPr>
        <w:pStyle w:val="ConsPlusNormal"/>
        <w:jc w:val="right"/>
      </w:pPr>
      <w:r>
        <w:t>Калужской области</w:t>
      </w:r>
    </w:p>
    <w:p w:rsidR="00FD106F" w:rsidRDefault="00FD106F">
      <w:pPr>
        <w:pStyle w:val="ConsPlusNormal"/>
        <w:jc w:val="right"/>
      </w:pPr>
      <w:r>
        <w:t>от 8 мая 2019 г. N 668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</w:pPr>
      <w:bookmarkStart w:id="3" w:name="P70"/>
      <w:bookmarkEnd w:id="3"/>
      <w:r>
        <w:t>ПОЛОЖЕНИЕ</w:t>
      </w:r>
    </w:p>
    <w:p w:rsidR="00FD106F" w:rsidRDefault="00FD106F">
      <w:pPr>
        <w:pStyle w:val="ConsPlusTitle"/>
        <w:jc w:val="center"/>
      </w:pPr>
      <w:r>
        <w:t>О КРИТЕРИЯХ УСТАНОВЛЕНИЯ РАЗМЕРОВ ОКЛАДОВ ЗАМЕСТИТЕЛЮ</w:t>
      </w:r>
    </w:p>
    <w:p w:rsidR="00FD106F" w:rsidRDefault="00FD106F">
      <w:pPr>
        <w:pStyle w:val="ConsPlusTitle"/>
        <w:jc w:val="center"/>
      </w:pPr>
      <w:r>
        <w:t>РУКОВОДИТЕЛЯ, ЗАВЕДУЮЩЕМУ ФИЛИАЛОМ, ГЛАВНОМУ БУХГАЛТЕРУ</w:t>
      </w:r>
    </w:p>
    <w:p w:rsidR="00FD106F" w:rsidRDefault="00FD106F">
      <w:pPr>
        <w:pStyle w:val="ConsPlusTitle"/>
        <w:jc w:val="center"/>
      </w:pPr>
      <w:r>
        <w:t>ГОСУДАРСТВЕННОГО АВТОНОМНОГО УЧРЕЖДЕНИЯ КАЛУЖСКОЙ ОБЛАСТИ</w:t>
      </w:r>
    </w:p>
    <w:p w:rsidR="00FD106F" w:rsidRDefault="00FD106F">
      <w:pPr>
        <w:pStyle w:val="ConsPlusTitle"/>
        <w:jc w:val="center"/>
      </w:pPr>
      <w:r>
        <w:t>"ЦЕНТР ОРГАНИЗАЦИИ ДЕТСКОГО И МОЛОДЕЖНОГО ОТДЫХА "РАЗВИТИЕ"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  <w:outlineLvl w:val="1"/>
      </w:pPr>
      <w:r>
        <w:t>1. ОБЩИЕ ПОЛОЖЕНИЯ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Калужской области "Об установлении </w:t>
      </w:r>
      <w:proofErr w:type="gramStart"/>
      <w:r>
        <w:t>системы оплаты труда работников организаций социального</w:t>
      </w:r>
      <w:proofErr w:type="gramEnd"/>
      <w:r>
        <w:t xml:space="preserve"> обслуживания, находящихся в ведении Калужской области".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  <w:outlineLvl w:val="1"/>
      </w:pPr>
      <w:r>
        <w:t>2. Критерии установления размеров окладов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bookmarkStart w:id="4" w:name="P82"/>
      <w:bookmarkEnd w:id="4"/>
      <w:r>
        <w:t>2.1. Размер оклада заместителя руководителя, заведующего филиалом государственного автономного учреждения Калужской области "Центр организации детского и молодежного отдыха "Развитие" (далее - учреждение) определяется в зависимости от средней численности работников учреждения (далее - численность работников):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на 10 процентов ниже оклада руководителя при численности работников, находящихся в подчинении одного заместителя руководителя, заведующего филиалом, более 80 человек;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на 15 процентов ниже оклада руководителя при численности работников, находящихся в подчинении одного заместителя руководителя, заведующего филиалом, от 60 до 80 человек;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на 20 процентов ниже оклада руководителя при численности работников, находящихся в подчинении одного заместителя руководителя, заведующего филиалом, от 40 до 60 человек;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на 25 процентов ниже оклада руководителя при численности работников, находящихся в подчинении одного заместителя руководителя, заведующего филиалом, от 20 до 40 человек;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на 30 процентов ниже оклада руководителя при численности работников, находящихся в подчинении одного заместителя руководителя, заведующего филиалом, менее 20 человек.</w:t>
      </w:r>
    </w:p>
    <w:p w:rsidR="00FD106F" w:rsidRDefault="00FD106F">
      <w:pPr>
        <w:pStyle w:val="ConsPlusNormal"/>
        <w:spacing w:before="220"/>
        <w:ind w:firstLine="540"/>
        <w:jc w:val="both"/>
      </w:pPr>
      <w:bookmarkStart w:id="5" w:name="P88"/>
      <w:bookmarkEnd w:id="5"/>
      <w:r>
        <w:t>2.2. Размер оклада главного бухгалтера учреждения определяется в зависимости от сложности организации и управления финансовой деятельностью учреждения: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- на 15 процентов ниже оклада руководителя при отсутствии должности заместителя руководителя, в должностные обязанности которого входит рассмотрение экономических (финансовых) вопросов, и объеме израсходованных денежных средств, предоставленных учреждению из областного бюджета в соответствии со </w:t>
      </w:r>
      <w:hyperlink r:id="rId8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объеме более 100 </w:t>
      </w:r>
      <w:proofErr w:type="gramStart"/>
      <w:r>
        <w:t>млн</w:t>
      </w:r>
      <w:proofErr w:type="gramEnd"/>
      <w:r>
        <w:t xml:space="preserve"> рублей;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- на 20 процентов ниже оклада руководителя при отсутствии должности заместителя руководителя, в должностные обязанности которого входит рассмотрение экономических (финансовых) вопросов, и объеме израсходованных денежных средств, предоставленных учреждению из областного бюджета за предшествующий финансовый год в соответствии со </w:t>
      </w:r>
      <w:hyperlink r:id="rId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объеме от 60 до 100 </w:t>
      </w:r>
      <w:proofErr w:type="gramStart"/>
      <w:r>
        <w:t>млн</w:t>
      </w:r>
      <w:proofErr w:type="gramEnd"/>
      <w:r>
        <w:t xml:space="preserve"> рублей;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- на 30 процентов ниже оклада руководителя при наличии в государственном учреждении должности заместителя руководителя по экономическим вопросам; при отсутствии должности заместителя руководителя, в должностные обязанности которого входит рассмотрение экономических (финансовых) вопросов, и объеме израсходованных денежных средств, предоставленных учреждению из областного бюджета за предшествующий финансовый год в соответствии со </w:t>
      </w:r>
      <w:hyperlink r:id="rId10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в объеме менее 60 млн рублей.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2.3. Критерии установления размеров окладов, установленные </w:t>
      </w:r>
      <w:hyperlink w:anchor="P82" w:history="1">
        <w:r>
          <w:rPr>
            <w:color w:val="0000FF"/>
          </w:rPr>
          <w:t>пунктами 2.1</w:t>
        </w:r>
      </w:hyperlink>
      <w:r>
        <w:t xml:space="preserve"> - </w:t>
      </w:r>
      <w:hyperlink w:anchor="P88" w:history="1">
        <w:r>
          <w:rPr>
            <w:color w:val="0000FF"/>
          </w:rPr>
          <w:t>2.2</w:t>
        </w:r>
      </w:hyperlink>
      <w:r>
        <w:t xml:space="preserve"> настоящего приложения, рассчитываются по данным за календарный год, предшествующий году установления оклада заместителю руководителя, заведующему филиалом, главному бухгалтеру учреждения.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2.4. Размеры окладов заместителя руководителя, заведующего филиалом, главного бухгалтера учреждения устанавливаются в рублях и подлежат округлению до целого рубля в сторону увеличения.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right"/>
        <w:outlineLvl w:val="0"/>
      </w:pPr>
      <w:r>
        <w:t>Приложение N 3</w:t>
      </w:r>
    </w:p>
    <w:p w:rsidR="00FD106F" w:rsidRDefault="00FD106F">
      <w:pPr>
        <w:pStyle w:val="ConsPlusNormal"/>
        <w:jc w:val="right"/>
      </w:pPr>
      <w:r>
        <w:t>к Приказу</w:t>
      </w:r>
    </w:p>
    <w:p w:rsidR="00FD106F" w:rsidRDefault="00FD106F">
      <w:pPr>
        <w:pStyle w:val="ConsPlusNormal"/>
        <w:jc w:val="right"/>
      </w:pPr>
      <w:r>
        <w:t>министерства образования и науки</w:t>
      </w:r>
    </w:p>
    <w:p w:rsidR="00FD106F" w:rsidRDefault="00FD106F">
      <w:pPr>
        <w:pStyle w:val="ConsPlusNormal"/>
        <w:jc w:val="right"/>
      </w:pPr>
      <w:r>
        <w:t>Калужской области</w:t>
      </w:r>
    </w:p>
    <w:p w:rsidR="00FD106F" w:rsidRDefault="00FD106F">
      <w:pPr>
        <w:pStyle w:val="ConsPlusNormal"/>
        <w:jc w:val="right"/>
      </w:pPr>
      <w:r>
        <w:t>от 8 мая 2019 г. N 668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</w:pPr>
      <w:bookmarkStart w:id="6" w:name="P105"/>
      <w:bookmarkEnd w:id="6"/>
      <w:r>
        <w:t>ПОЛОЖЕНИЕ</w:t>
      </w:r>
    </w:p>
    <w:p w:rsidR="00FD106F" w:rsidRDefault="00FD106F">
      <w:pPr>
        <w:pStyle w:val="ConsPlusTitle"/>
        <w:jc w:val="center"/>
      </w:pPr>
      <w:r>
        <w:t>О ВЫПЛАТАХ КОМПЕНСАЦИОННОГО ХАРАКТЕРА, ПОРЯДКЕ И УСЛОВИЯХ</w:t>
      </w:r>
    </w:p>
    <w:p w:rsidR="00FD106F" w:rsidRDefault="00FD106F">
      <w:pPr>
        <w:pStyle w:val="ConsPlusTitle"/>
        <w:jc w:val="center"/>
      </w:pPr>
      <w:r>
        <w:t>ПРИМЕНЕНИЯ ВЫПЛАТ СТИМУЛИРУЮЩЕГО ХАРАКТЕРА РУКОВОДИТЕЛЮ</w:t>
      </w:r>
    </w:p>
    <w:p w:rsidR="00FD106F" w:rsidRDefault="00FD106F">
      <w:pPr>
        <w:pStyle w:val="ConsPlusTitle"/>
        <w:jc w:val="center"/>
      </w:pPr>
      <w:r>
        <w:t>ГОСУДАРСТВЕННОГО АВТОНОМНОГО УЧРЕЖДЕНИЯ КАЛУЖСКОЙ ОБЛАСТИ</w:t>
      </w:r>
    </w:p>
    <w:p w:rsidR="00FD106F" w:rsidRDefault="00FD106F">
      <w:pPr>
        <w:pStyle w:val="ConsPlusTitle"/>
        <w:jc w:val="center"/>
      </w:pPr>
      <w:r>
        <w:t>"ЦЕНТР ОРГАНИЗАЦИИ ДЕТСКОГО И МОЛОДЕЖНОГО ОТДЫХА "РАЗВИТИЕ"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  <w:outlineLvl w:val="1"/>
      </w:pPr>
      <w:r>
        <w:t>1. Общие положения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"Об установлении </w:t>
      </w:r>
      <w:proofErr w:type="gramStart"/>
      <w:r>
        <w:t>системы оплаты труда работников организаций социального</w:t>
      </w:r>
      <w:proofErr w:type="gramEnd"/>
      <w:r>
        <w:t xml:space="preserve"> обслуживания, находящихся в ведении Калужской области" (далее - Закон).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  <w:outlineLvl w:val="1"/>
      </w:pPr>
      <w:r>
        <w:t>2. Выплаты компенсационного характера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 xml:space="preserve">2.1. Выплаты компенсационного характера устанавливаются руководителю государственного автономного учреждения Калужской области "Центр организации детского и молодежного отдыха "Развитие" в соответствии с перечнем видов выплат, установленных </w:t>
      </w:r>
      <w:hyperlink r:id="rId12" w:history="1">
        <w:r>
          <w:rPr>
            <w:color w:val="0000FF"/>
          </w:rPr>
          <w:t>пунктом 1.1 раздела I</w:t>
        </w:r>
      </w:hyperlink>
      <w:r>
        <w:t xml:space="preserve"> приложения N 4 к Закону на основании приказа министерства образования и науки Калужской области (далее соответственно - руководитель, учреждение, приказ министерства, министерство).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  <w:outlineLvl w:val="1"/>
      </w:pPr>
      <w:r>
        <w:t>3. Порядок и условия применения выплат стимулирующего</w:t>
      </w:r>
    </w:p>
    <w:p w:rsidR="00FD106F" w:rsidRDefault="00FD106F">
      <w:pPr>
        <w:pStyle w:val="ConsPlusTitle"/>
        <w:jc w:val="center"/>
      </w:pPr>
      <w:r>
        <w:t>характера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 xml:space="preserve">3.1. Руководителю учреждения устанавливаются 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следующие выплаты стимулирующего характера: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персональная надбавка;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выплаты за выслугу лет;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выплаты за интенсивность и высокие результаты работы;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надбавка за ученую степень;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надбавка за квалификационный сертификат работника социальной службы;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премии за качество и результативность выполняемых работ, выполнение особо важных или срочных работ;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поощрительные выплаты;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доплаты отдельным категориям работников;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выплаты за специфику работы в учреждениях социального обслуживания.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3.1.1. Персональная надбавка руководителю учреждения устанавливается с учетом уровня </w:t>
      </w:r>
      <w:r>
        <w:lastRenderedPageBreak/>
        <w:t>его профессиональной подготовленности, степени самостоятельности и ответственности при выполнении поставленных задач, а также деловой инициативности и активности, направленной на улучшение качества предоставляемых услуг, оперативного принятия и реализации управленческих решений в размере до 25 процентов оклада. Выплата персональной надбавки осуществляется пропорционально фактически отработанному времени и устанавливается на основании приказа министерства ежегодно с учетом предложения руководителя структурного подразделения министерства, курирующего деятельность учреждения.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3.1.2. Выплата за выслугу лет устанавливается руководителю учреждения в соответствии с </w:t>
      </w:r>
      <w:hyperlink r:id="rId14" w:history="1">
        <w:r>
          <w:rPr>
            <w:color w:val="0000FF"/>
          </w:rPr>
          <w:t>подпунктом 2.3.2 пункта 2.3 раздела II</w:t>
        </w:r>
      </w:hyperlink>
      <w:r>
        <w:t xml:space="preserve"> приложения N 4 к Закону.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3.1.3. Выплата за интенсивность и высокие результаты работы устанавливается руководителю учреждения </w:t>
      </w:r>
      <w:proofErr w:type="gramStart"/>
      <w:r>
        <w:t>по итогам полугодия на следующее полугодие приказом министерства в соответствии со следующими критериями оценки его деятельности в процентах</w:t>
      </w:r>
      <w:proofErr w:type="gramEnd"/>
      <w:r>
        <w:t xml:space="preserve"> к окладу: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  <w:outlineLvl w:val="2"/>
      </w:pPr>
      <w:r>
        <w:t>Критерии</w:t>
      </w:r>
    </w:p>
    <w:p w:rsidR="00FD106F" w:rsidRDefault="00FD106F">
      <w:pPr>
        <w:pStyle w:val="ConsPlusTitle"/>
        <w:jc w:val="center"/>
      </w:pPr>
      <w:r>
        <w:t>оценки деятельности руководителя учреждения</w:t>
      </w:r>
    </w:p>
    <w:p w:rsidR="00FD106F" w:rsidRDefault="00FD1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030"/>
        <w:gridCol w:w="1587"/>
      </w:tblGrid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FD106F" w:rsidRDefault="00FD106F">
            <w:pPr>
              <w:pStyle w:val="ConsPlusNormal"/>
              <w:jc w:val="center"/>
            </w:pPr>
            <w:r>
              <w:t>Наименование критериев оценки</w:t>
            </w:r>
          </w:p>
        </w:tc>
        <w:tc>
          <w:tcPr>
            <w:tcW w:w="1587" w:type="dxa"/>
          </w:tcPr>
          <w:p w:rsidR="00FD106F" w:rsidRDefault="00FD106F">
            <w:pPr>
              <w:pStyle w:val="ConsPlusNormal"/>
              <w:jc w:val="center"/>
            </w:pPr>
            <w:r>
              <w:t>Размер выплаты</w:t>
            </w:r>
            <w:proofErr w:type="gramStart"/>
            <w:r>
              <w:t xml:space="preserve"> (%)</w:t>
            </w:r>
            <w:proofErr w:type="gramEnd"/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FD106F" w:rsidRDefault="00FD106F">
            <w:pPr>
              <w:pStyle w:val="ConsPlusNormal"/>
            </w:pPr>
            <w:r>
              <w:t>Организация работы филиалов, отдельно расположенных отделений, служб:</w:t>
            </w:r>
          </w:p>
        </w:tc>
        <w:tc>
          <w:tcPr>
            <w:tcW w:w="1587" w:type="dxa"/>
          </w:tcPr>
          <w:p w:rsidR="00FD106F" w:rsidRDefault="00FD106F">
            <w:pPr>
              <w:pStyle w:val="ConsPlusNormal"/>
            </w:pP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</w:pPr>
          </w:p>
        </w:tc>
        <w:tc>
          <w:tcPr>
            <w:tcW w:w="7030" w:type="dxa"/>
          </w:tcPr>
          <w:p w:rsidR="00FD106F" w:rsidRDefault="00FD106F">
            <w:pPr>
              <w:pStyle w:val="ConsPlusNormal"/>
            </w:pPr>
            <w:r>
              <w:t>- до 3 единиц (включительно)</w:t>
            </w:r>
          </w:p>
        </w:tc>
        <w:tc>
          <w:tcPr>
            <w:tcW w:w="1587" w:type="dxa"/>
          </w:tcPr>
          <w:p w:rsidR="00FD106F" w:rsidRDefault="00FD106F">
            <w:pPr>
              <w:pStyle w:val="ConsPlusNormal"/>
              <w:jc w:val="right"/>
            </w:pPr>
            <w:r>
              <w:t>3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</w:pPr>
          </w:p>
        </w:tc>
        <w:tc>
          <w:tcPr>
            <w:tcW w:w="7030" w:type="dxa"/>
          </w:tcPr>
          <w:p w:rsidR="00FD106F" w:rsidRDefault="00FD106F">
            <w:pPr>
              <w:pStyle w:val="ConsPlusNormal"/>
            </w:pPr>
            <w:r>
              <w:t>- свыше 3 единиц</w:t>
            </w:r>
          </w:p>
        </w:tc>
        <w:tc>
          <w:tcPr>
            <w:tcW w:w="1587" w:type="dxa"/>
          </w:tcPr>
          <w:p w:rsidR="00FD106F" w:rsidRDefault="00FD106F">
            <w:pPr>
              <w:pStyle w:val="ConsPlusNormal"/>
              <w:jc w:val="right"/>
            </w:pPr>
            <w:r>
              <w:t>5</w:t>
            </w:r>
          </w:p>
        </w:tc>
      </w:tr>
    </w:tbl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 xml:space="preserve">3.1.4. Надбавка за ученую степень устанавливается руководителю учреждения в соответствии с </w:t>
      </w:r>
      <w:hyperlink r:id="rId15" w:history="1">
        <w:r>
          <w:rPr>
            <w:color w:val="0000FF"/>
          </w:rPr>
          <w:t>подпунктом 2.3.4 пункта 2.3 раздела II</w:t>
        </w:r>
      </w:hyperlink>
      <w:r>
        <w:t xml:space="preserve"> приложения N 4 к Закону.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3.1.5. Надбавка за наличие квалификационного сертификата работника социальной службы устанавливается руководителю учреждения в соответствии с </w:t>
      </w:r>
      <w:hyperlink r:id="rId16" w:history="1">
        <w:r>
          <w:rPr>
            <w:color w:val="0000FF"/>
          </w:rPr>
          <w:t>подпунктом 2.3.5 пункта 2.3 раздела II</w:t>
        </w:r>
      </w:hyperlink>
      <w:r>
        <w:t xml:space="preserve"> приложения N 4 к Закону.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3.1.6. Премирование за качество и результативность выполняемых работ, выполнение особо важных или срочных работ руководителя государственного учреждения производится в соответствии с </w:t>
      </w:r>
      <w:hyperlink r:id="rId17" w:history="1">
        <w:r>
          <w:rPr>
            <w:color w:val="0000FF"/>
          </w:rPr>
          <w:t>подпунктом 2.3.6 пункта 2.3 раздела II</w:t>
        </w:r>
      </w:hyperlink>
      <w:r>
        <w:t xml:space="preserve"> приложения N 4 к Закону.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3.1.6.1. Премирование руководителя учреждения за качество и результативность выполняемых работ производится в процентах к окладу в соответствии со следующей оценкой показателей эффективности деятельности учреждения и критериев </w:t>
      </w:r>
      <w:proofErr w:type="gramStart"/>
      <w:r>
        <w:t>оценки эффективности работы руководителя учреждения</w:t>
      </w:r>
      <w:proofErr w:type="gramEnd"/>
      <w:r>
        <w:t>: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Title"/>
        <w:jc w:val="center"/>
        <w:outlineLvl w:val="2"/>
      </w:pPr>
      <w:r>
        <w:t>Целевые показатели</w:t>
      </w:r>
    </w:p>
    <w:p w:rsidR="00FD106F" w:rsidRDefault="00FD106F">
      <w:pPr>
        <w:pStyle w:val="ConsPlusTitle"/>
        <w:jc w:val="center"/>
      </w:pPr>
      <w:r>
        <w:t>эффективности деятельности учреждения и критерии оценки</w:t>
      </w:r>
    </w:p>
    <w:p w:rsidR="00FD106F" w:rsidRDefault="00FD106F">
      <w:pPr>
        <w:pStyle w:val="ConsPlusTitle"/>
        <w:jc w:val="center"/>
      </w:pPr>
      <w:r>
        <w:t>эффективности работы руководителя учреждения</w:t>
      </w:r>
    </w:p>
    <w:p w:rsidR="00FD106F" w:rsidRDefault="00FD10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1669"/>
        <w:gridCol w:w="1969"/>
      </w:tblGrid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  <w:jc w:val="center"/>
            </w:pPr>
            <w:r>
              <w:t xml:space="preserve">Наименование целевых показателей эффективности деятельности учреждения и критериев </w:t>
            </w:r>
            <w:proofErr w:type="gramStart"/>
            <w:r>
              <w:t>оценки эффективности работы руководителя учреждения</w:t>
            </w:r>
            <w:proofErr w:type="gramEnd"/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center"/>
            </w:pPr>
            <w:r>
              <w:t>Оценка эффективности деятельности руководителя учреждения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  <w:jc w:val="center"/>
            </w:pPr>
            <w:r>
              <w:t>Периодичность оценки целевых показателей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 xml:space="preserve">Реализация программ профильных смен от общего </w:t>
            </w:r>
            <w:proofErr w:type="gramStart"/>
            <w:r>
              <w:t>количества</w:t>
            </w:r>
            <w:proofErr w:type="gramEnd"/>
            <w:r>
              <w:t xml:space="preserve"> проводимых учреждением смен (не менее 40%)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>IV квартал (по итогам года)</w:t>
            </w:r>
          </w:p>
        </w:tc>
      </w:tr>
      <w:tr w:rsidR="00FD106F">
        <w:tc>
          <w:tcPr>
            <w:tcW w:w="454" w:type="dxa"/>
            <w:vMerge w:val="restart"/>
          </w:tcPr>
          <w:p w:rsidR="00FD106F" w:rsidRDefault="00FD10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FD106F" w:rsidRDefault="00FD106F">
            <w:pPr>
              <w:pStyle w:val="ConsPlusNormal"/>
            </w:pPr>
            <w:r>
              <w:t>Присуждение учреждению, отдельным сотрудникам учреждения дипломов, грамот победителей/призеров смотров, конкурсов, выставок, фестивалей</w:t>
            </w:r>
          </w:p>
        </w:tc>
        <w:tc>
          <w:tcPr>
            <w:tcW w:w="1669" w:type="dxa"/>
            <w:tcBorders>
              <w:bottom w:val="nil"/>
            </w:tcBorders>
          </w:tcPr>
          <w:p w:rsidR="00FD106F" w:rsidRDefault="00FD106F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FD106F" w:rsidRDefault="00FD106F">
            <w:pPr>
              <w:pStyle w:val="ConsPlusNormal"/>
            </w:pPr>
            <w:r>
              <w:t>Ежеквартально</w:t>
            </w:r>
          </w:p>
        </w:tc>
      </w:tr>
      <w:tr w:rsidR="00FD106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FD106F" w:rsidRDefault="00FD106F"/>
        </w:tc>
        <w:tc>
          <w:tcPr>
            <w:tcW w:w="498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</w:pPr>
            <w:r>
              <w:t>- регионального уровня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69" w:type="dxa"/>
            <w:vMerge/>
          </w:tcPr>
          <w:p w:rsidR="00FD106F" w:rsidRDefault="00FD106F"/>
        </w:tc>
      </w:tr>
      <w:tr w:rsidR="00FD106F">
        <w:tc>
          <w:tcPr>
            <w:tcW w:w="454" w:type="dxa"/>
            <w:vMerge/>
          </w:tcPr>
          <w:p w:rsidR="00FD106F" w:rsidRDefault="00FD106F"/>
        </w:tc>
        <w:tc>
          <w:tcPr>
            <w:tcW w:w="4989" w:type="dxa"/>
            <w:tcBorders>
              <w:top w:val="nil"/>
            </w:tcBorders>
          </w:tcPr>
          <w:p w:rsidR="00FD106F" w:rsidRDefault="00FD106F">
            <w:pPr>
              <w:pStyle w:val="ConsPlusNormal"/>
            </w:pPr>
            <w:r>
              <w:t>- федерального уровня</w:t>
            </w:r>
          </w:p>
        </w:tc>
        <w:tc>
          <w:tcPr>
            <w:tcW w:w="1669" w:type="dxa"/>
            <w:tcBorders>
              <w:top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969" w:type="dxa"/>
            <w:vMerge/>
          </w:tcPr>
          <w:p w:rsidR="00FD106F" w:rsidRDefault="00FD106F"/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>Присуждение дипломов, грамот победителей/призеров по программам отдыха и оздоровления детей, реализуемым на территории Калужской области, - участникам конкурсных мероприятий окружного и всероссийского уровней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>IV квартал (по итогам года)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>Исполнение плановых объемов государственного задания при соблюдении установленных качественных показателей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 xml:space="preserve">1 квартал (по итогам года, предшествующего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>Отсутствие обоснованных жалоб на некачественное предоставление государственных услуг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>Ежеквартально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>Отсутствие предписаний надзорных органов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>Ежеквартально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>Привлечение внебюджетных средств, в том числе на развитие материально-технической базы учреждения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>IV квартал (по итогам года)</w:t>
            </w:r>
          </w:p>
        </w:tc>
      </w:tr>
      <w:tr w:rsidR="00FD106F">
        <w:tc>
          <w:tcPr>
            <w:tcW w:w="454" w:type="dxa"/>
            <w:vMerge w:val="restart"/>
          </w:tcPr>
          <w:p w:rsidR="00FD106F" w:rsidRDefault="00FD10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  <w:tcBorders>
              <w:bottom w:val="nil"/>
            </w:tcBorders>
          </w:tcPr>
          <w:p w:rsidR="00FD106F" w:rsidRDefault="00FD106F">
            <w:pPr>
              <w:pStyle w:val="ConsPlusNormal"/>
            </w:pPr>
            <w:r>
              <w:t>Осуществление информационного сопровождения оздоровительной кампании:</w:t>
            </w:r>
          </w:p>
        </w:tc>
        <w:tc>
          <w:tcPr>
            <w:tcW w:w="1669" w:type="dxa"/>
            <w:tcBorders>
              <w:bottom w:val="nil"/>
            </w:tcBorders>
          </w:tcPr>
          <w:p w:rsidR="00FD106F" w:rsidRDefault="00FD106F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FD106F" w:rsidRDefault="00FD106F">
            <w:pPr>
              <w:pStyle w:val="ConsPlusNormal"/>
            </w:pPr>
            <w:r>
              <w:t>Ежеквартально</w:t>
            </w:r>
          </w:p>
        </w:tc>
      </w:tr>
      <w:tr w:rsidR="00FD106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FD106F" w:rsidRDefault="00FD106F"/>
        </w:tc>
        <w:tc>
          <w:tcPr>
            <w:tcW w:w="498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</w:pPr>
            <w:r>
              <w:t>- размещение информации в системе Интернет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969" w:type="dxa"/>
            <w:vMerge/>
          </w:tcPr>
          <w:p w:rsidR="00FD106F" w:rsidRDefault="00FD106F"/>
        </w:tc>
      </w:tr>
      <w:tr w:rsidR="00FD106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FD106F" w:rsidRDefault="00FD106F"/>
        </w:tc>
        <w:tc>
          <w:tcPr>
            <w:tcW w:w="498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</w:pPr>
            <w:r>
              <w:t>- издание информационно-аналитических материалов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969" w:type="dxa"/>
            <w:vMerge/>
          </w:tcPr>
          <w:p w:rsidR="00FD106F" w:rsidRDefault="00FD106F"/>
        </w:tc>
      </w:tr>
      <w:tr w:rsidR="00FD106F">
        <w:tc>
          <w:tcPr>
            <w:tcW w:w="454" w:type="dxa"/>
            <w:vMerge/>
          </w:tcPr>
          <w:p w:rsidR="00FD106F" w:rsidRDefault="00FD106F"/>
        </w:tc>
        <w:tc>
          <w:tcPr>
            <w:tcW w:w="4989" w:type="dxa"/>
            <w:tcBorders>
              <w:top w:val="nil"/>
            </w:tcBorders>
          </w:tcPr>
          <w:p w:rsidR="00FD106F" w:rsidRDefault="00FD106F">
            <w:pPr>
              <w:pStyle w:val="ConsPlusNormal"/>
            </w:pPr>
            <w:r>
              <w:t>- публикация, выступления в СМИ</w:t>
            </w:r>
          </w:p>
        </w:tc>
        <w:tc>
          <w:tcPr>
            <w:tcW w:w="1669" w:type="dxa"/>
            <w:tcBorders>
              <w:top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969" w:type="dxa"/>
            <w:vMerge/>
          </w:tcPr>
          <w:p w:rsidR="00FD106F" w:rsidRDefault="00FD106F"/>
        </w:tc>
      </w:tr>
      <w:tr w:rsidR="00FD106F">
        <w:tc>
          <w:tcPr>
            <w:tcW w:w="454" w:type="dxa"/>
            <w:vMerge w:val="restart"/>
          </w:tcPr>
          <w:p w:rsidR="00FD106F" w:rsidRDefault="00FD10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  <w:tcBorders>
              <w:bottom w:val="nil"/>
            </w:tcBorders>
          </w:tcPr>
          <w:p w:rsidR="00FD106F" w:rsidRDefault="00FD106F">
            <w:pPr>
              <w:pStyle w:val="ConsPlusNormal"/>
            </w:pPr>
            <w:r>
              <w:t>Осуществление инновационной деятельности</w:t>
            </w:r>
          </w:p>
        </w:tc>
        <w:tc>
          <w:tcPr>
            <w:tcW w:w="1669" w:type="dxa"/>
            <w:tcBorders>
              <w:bottom w:val="nil"/>
            </w:tcBorders>
          </w:tcPr>
          <w:p w:rsidR="00FD106F" w:rsidRDefault="00FD106F">
            <w:pPr>
              <w:pStyle w:val="ConsPlusNormal"/>
            </w:pPr>
          </w:p>
        </w:tc>
        <w:tc>
          <w:tcPr>
            <w:tcW w:w="1969" w:type="dxa"/>
            <w:vMerge w:val="restart"/>
          </w:tcPr>
          <w:p w:rsidR="00FD106F" w:rsidRDefault="00FD106F">
            <w:pPr>
              <w:pStyle w:val="ConsPlusNormal"/>
            </w:pPr>
            <w:r>
              <w:t>Ежеквартально</w:t>
            </w:r>
          </w:p>
        </w:tc>
      </w:tr>
      <w:tr w:rsidR="00FD106F">
        <w:tblPrEx>
          <w:tblBorders>
            <w:insideH w:val="nil"/>
          </w:tblBorders>
        </w:tblPrEx>
        <w:tc>
          <w:tcPr>
            <w:tcW w:w="454" w:type="dxa"/>
            <w:vMerge/>
          </w:tcPr>
          <w:p w:rsidR="00FD106F" w:rsidRDefault="00FD106F"/>
        </w:tc>
        <w:tc>
          <w:tcPr>
            <w:tcW w:w="498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</w:pPr>
            <w:r>
              <w:t>- организация работы экспериментальных площадок, ресурсного центра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969" w:type="dxa"/>
            <w:vMerge/>
          </w:tcPr>
          <w:p w:rsidR="00FD106F" w:rsidRDefault="00FD106F"/>
        </w:tc>
      </w:tr>
      <w:tr w:rsidR="00FD106F">
        <w:tc>
          <w:tcPr>
            <w:tcW w:w="454" w:type="dxa"/>
            <w:vMerge/>
          </w:tcPr>
          <w:p w:rsidR="00FD106F" w:rsidRDefault="00FD106F"/>
        </w:tc>
        <w:tc>
          <w:tcPr>
            <w:tcW w:w="4989" w:type="dxa"/>
            <w:tcBorders>
              <w:top w:val="nil"/>
            </w:tcBorders>
          </w:tcPr>
          <w:p w:rsidR="00FD106F" w:rsidRDefault="00FD106F">
            <w:pPr>
              <w:pStyle w:val="ConsPlusNormal"/>
            </w:pPr>
            <w:r>
              <w:t>- распространение лучших практик организации детского отдыха и оздоровления среди оздоровительных организаций, расположенных на территории Калужской области (сборники, виртуальные ресурсы и т.п.)</w:t>
            </w:r>
          </w:p>
        </w:tc>
        <w:tc>
          <w:tcPr>
            <w:tcW w:w="1669" w:type="dxa"/>
            <w:tcBorders>
              <w:top w:val="nil"/>
            </w:tcBorders>
          </w:tcPr>
          <w:p w:rsidR="00FD106F" w:rsidRDefault="00FD106F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969" w:type="dxa"/>
            <w:vMerge/>
          </w:tcPr>
          <w:p w:rsidR="00FD106F" w:rsidRDefault="00FD106F"/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>Актуализация информации на сайте учреждения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>Ежеквартально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r>
              <w:t>Организация семинаров, круглых столов, собраний для руководителей организаций отдыха и оздоровления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>Ежеквартально</w:t>
            </w:r>
          </w:p>
        </w:tc>
      </w:tr>
      <w:tr w:rsidR="00FD106F">
        <w:tc>
          <w:tcPr>
            <w:tcW w:w="454" w:type="dxa"/>
          </w:tcPr>
          <w:p w:rsidR="00FD106F" w:rsidRDefault="00FD10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9" w:type="dxa"/>
          </w:tcPr>
          <w:p w:rsidR="00FD106F" w:rsidRDefault="00FD106F">
            <w:pPr>
              <w:pStyle w:val="ConsPlusNormal"/>
            </w:pPr>
            <w:proofErr w:type="gramStart"/>
            <w:r>
              <w:t xml:space="preserve">Своевременное выполнение мероприятий по улучшению качества условий оказания услуг учреждением по результатам независимой оценки качества условий оказания услуг организациями социального обслуживания, расположенными на территории Калужской области, проводимой в IV квартале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основах социального обслуживания граждан в Российской Федерации",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труда и социальной защиты Калужской обл. от 16.03.2018 N 361-П "Об утверждении Положения об общественном</w:t>
            </w:r>
            <w:proofErr w:type="gramEnd"/>
            <w:r>
              <w:t xml:space="preserve"> совете по проведению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организациями социального обслуживания, расположенными на территории Калужской области"</w:t>
            </w:r>
          </w:p>
        </w:tc>
        <w:tc>
          <w:tcPr>
            <w:tcW w:w="1669" w:type="dxa"/>
          </w:tcPr>
          <w:p w:rsidR="00FD106F" w:rsidRDefault="00FD106F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69" w:type="dxa"/>
          </w:tcPr>
          <w:p w:rsidR="00FD106F" w:rsidRDefault="00FD106F">
            <w:pPr>
              <w:pStyle w:val="ConsPlusNormal"/>
            </w:pPr>
            <w:r>
              <w:t xml:space="preserve">По результатам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организациями социального обслуживания</w:t>
            </w:r>
          </w:p>
        </w:tc>
      </w:tr>
    </w:tbl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ind w:firstLine="540"/>
        <w:jc w:val="both"/>
      </w:pPr>
      <w:r>
        <w:t>Оценка деятельности руководителя учреждения осуществляется на основании отчета руководителя учреждения.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Премирование руководителя учреждения осуществляется в соответствии с приказом министерства за качество и результативность выполняемых работ ежеквартально.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Премия за качество и результативность выполняемых работ руководителю учреждения не осуществляется за соответствующий расчетный период при наложении на руководителя учреждения дисциплинарного взыскания за неисполнение или ненадлежащее исполнение возложенных на него функций и полномочий в отчетном периоде.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3.1.6.2. </w:t>
      </w:r>
      <w:proofErr w:type="gramStart"/>
      <w:r>
        <w:t>Премиальные выплаты руководителю учреждения за выполнение особо важных заданий осуществляются единовременно в процентах к окладу, но не превышающем 50% оклада руководителя государственного учреждения, на основании предложения руководителя структурного подразделения министерства, курирующего деятельность учреждения, и оформляются приказом министерства.</w:t>
      </w:r>
      <w:proofErr w:type="gramEnd"/>
    </w:p>
    <w:p w:rsidR="00FD106F" w:rsidRDefault="00FD106F">
      <w:pPr>
        <w:pStyle w:val="ConsPlusNormal"/>
        <w:spacing w:before="220"/>
        <w:ind w:firstLine="540"/>
        <w:jc w:val="both"/>
      </w:pPr>
      <w:r>
        <w:t>3.1.7. Поощрительные выплаты руководителю учреждения производятся в соответствии с приказом министерства: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>- в связи с юбилейными и праздничными датами (50, 55, 60, 65-летием со дня рождения и далее каждые пять лет), праздничными датами (Новый год, Международный женский день, профессиональный праздник - День социального работника), прекращением трудового договора в связи с выходом на пенсию;</w:t>
      </w:r>
    </w:p>
    <w:p w:rsidR="00FD106F" w:rsidRDefault="00FD106F">
      <w:pPr>
        <w:pStyle w:val="ConsPlusNormal"/>
        <w:spacing w:before="220"/>
        <w:ind w:firstLine="540"/>
        <w:jc w:val="both"/>
      </w:pPr>
      <w:proofErr w:type="gramStart"/>
      <w:r>
        <w:t>- материальная помощь (в связи с уходом в очередной отпуск, в связи с бракосочетанием, рождением детей, в связи с необходимостью длительного лечения, в связи со смертью близкого родственника (родители, дети, муж, жена), в связи со смертью самого руководителя (выплачивается семье), в иных случаях, требующих оказания материальной помощи.</w:t>
      </w:r>
      <w:proofErr w:type="gramEnd"/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3.1.8. Доплаты отдельным категориям работников, руководителю учреждения устанавливаются в соответствии с </w:t>
      </w:r>
      <w:hyperlink r:id="rId20" w:history="1">
        <w:r>
          <w:rPr>
            <w:color w:val="0000FF"/>
          </w:rPr>
          <w:t>подпунктом 2.3.8 пункта 2.3 раздела II</w:t>
        </w:r>
      </w:hyperlink>
      <w:r>
        <w:t xml:space="preserve"> приложения N 4 к Закону.</w:t>
      </w:r>
    </w:p>
    <w:p w:rsidR="00FD106F" w:rsidRDefault="00FD106F">
      <w:pPr>
        <w:pStyle w:val="ConsPlusNormal"/>
        <w:spacing w:before="220"/>
        <w:ind w:firstLine="540"/>
        <w:jc w:val="both"/>
      </w:pPr>
      <w:r>
        <w:t xml:space="preserve">3.1.9. Выплата за специфику работы в учреждениях социального обслуживания </w:t>
      </w:r>
      <w:r>
        <w:lastRenderedPageBreak/>
        <w:t xml:space="preserve">устанавливается руководителю учреждения ежемесячно пропорционально фактически отработанному времени в размерах, определенных для учреждений организации детского и семейного отдыха, оздоровления в </w:t>
      </w:r>
      <w:hyperlink r:id="rId21" w:history="1">
        <w:r>
          <w:rPr>
            <w:color w:val="0000FF"/>
          </w:rPr>
          <w:t>примечании</w:t>
        </w:r>
      </w:hyperlink>
      <w:r>
        <w:t xml:space="preserve"> к приложению N 4 к Закону.</w:t>
      </w: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jc w:val="both"/>
      </w:pPr>
    </w:p>
    <w:p w:rsidR="00FD106F" w:rsidRDefault="00FD10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9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6F"/>
    <w:rsid w:val="003607D7"/>
    <w:rsid w:val="003A70DB"/>
    <w:rsid w:val="008D08A1"/>
    <w:rsid w:val="00F4469E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12CD0632F21FE539ADF652B5DE892EC5F3D4F683CA738DCFF03AD1CC746A75AA2EEB80873BCC4D9AA9AADC7CDAEC93B6AC76CBC4062D14CIBI" TargetMode="External"/><Relationship Id="rId13" Type="http://schemas.openxmlformats.org/officeDocument/2006/relationships/hyperlink" Target="consultantplus://offline/ref=1D812CD0632F21FE539AC1683D31B69CE8576545613DA86D86AF05FA439740F21AE2E8ED4B34B5C6D8A1CAF88093F79B7F21CA66A25C62DAD5C41A224DIDI" TargetMode="External"/><Relationship Id="rId18" Type="http://schemas.openxmlformats.org/officeDocument/2006/relationships/hyperlink" Target="consultantplus://offline/ref=1D812CD0632F21FE539ADF652B5DE892EC5E3F48633CA738DCFF03AD1CC746A748A2B6B40B70A6C7D1BFCCFC8149I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812CD0632F21FE539AC1683D31B69CE8576545613DA86D86AF05FA439740F21AE2E8ED4B34B5C6D8A1CBF98393F79B7F21CA66A25C62DAD5C41A224DIDI" TargetMode="External"/><Relationship Id="rId7" Type="http://schemas.openxmlformats.org/officeDocument/2006/relationships/hyperlink" Target="consultantplus://offline/ref=1D812CD0632F21FE539AC1683D31B69CE8576545613DA86D86AF05FA439740F21AE2E8ED4B34B5C6D8A1CBFA8693F79B7F21CA66A25C62DAD5C41A224DIDI" TargetMode="External"/><Relationship Id="rId12" Type="http://schemas.openxmlformats.org/officeDocument/2006/relationships/hyperlink" Target="consultantplus://offline/ref=1D812CD0632F21FE539AC1683D31B69CE8576545613DA86D86AF05FA439740F21AE2E8ED4B34B5C6D8A1CAFE8693F79B7F21CA66A25C62DAD5C41A224DIDI" TargetMode="External"/><Relationship Id="rId17" Type="http://schemas.openxmlformats.org/officeDocument/2006/relationships/hyperlink" Target="consultantplus://offline/ref=1D812CD0632F21FE539AC1683D31B69CE8576545613DA86D86AF05FA439740F21AE2E8ED4B34B5C6D8A1CAFB8293F79B7F21CA66A25C62DAD5C41A224DI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812CD0632F21FE539AC1683D31B69CE8576545613DA86D86AF05FA439740F21AE2E8ED4B34B5C6D8A1CBF88193F79B7F21CA66A25C62DAD5C41A224DIDI" TargetMode="External"/><Relationship Id="rId20" Type="http://schemas.openxmlformats.org/officeDocument/2006/relationships/hyperlink" Target="consultantplus://offline/ref=1D812CD0632F21FE539AC1683D31B69CE8576545613DA86D86AF05FA439740F21AE2E8ED4B34B5C6D8A1CAFB8593F79B7F21CA66A25C62DAD5C41A224DI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12CD0632F21FE539AC1683D31B69CE8576545613EAC6686AA05FA439740F21AE2E8ED4B34B5C6D8A1CEFD8393F79B7F21CA66A25C62DAD5C41A224DIDI" TargetMode="External"/><Relationship Id="rId11" Type="http://schemas.openxmlformats.org/officeDocument/2006/relationships/hyperlink" Target="consultantplus://offline/ref=1D812CD0632F21FE539AC1683D31B69CE8576545613DA86D86AF05FA439740F21AE2E8ED4B34B5C6D8A1CAFF8793F79B7F21CA66A25C62DAD5C41A224DIDI" TargetMode="External"/><Relationship Id="rId5" Type="http://schemas.openxmlformats.org/officeDocument/2006/relationships/hyperlink" Target="consultantplus://offline/ref=1D812CD0632F21FE539AC1683D31B69CE8576545613DA86D86AF05FA439740F21AE2E8ED4B34B5C6D8A1CBFA8693F79B7F21CA66A25C62DAD5C41A224DIDI" TargetMode="External"/><Relationship Id="rId15" Type="http://schemas.openxmlformats.org/officeDocument/2006/relationships/hyperlink" Target="consultantplus://offline/ref=1D812CD0632F21FE539AC1683D31B69CE8576545613DA86D86AF05FA439740F21AE2E8ED4B34B5C6D8A1CAFA8A93F79B7F21CA66A25C62DAD5C41A224DID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812CD0632F21FE539ADF652B5DE892EC5F3D4F683CA738DCFF03AD1CC746A75AA2EEB80873BCC4D9AA9AADC7CDAEC93B6AC76CBC4062D14CIBI" TargetMode="External"/><Relationship Id="rId19" Type="http://schemas.openxmlformats.org/officeDocument/2006/relationships/hyperlink" Target="consultantplus://offline/ref=1D812CD0632F21FE539AC1683D31B69CE8576545613EAE6F83AA05FA439740F21AE2E8ED5934EDCADBA1D0FC8A86A1CA3947I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12CD0632F21FE539ADF652B5DE892EC5F3D4F683CA738DCFF03AD1CC746A75AA2EEB80873BCC4D9AA9AADC7CDAEC93B6AC76CBC4062D14CIBI" TargetMode="External"/><Relationship Id="rId14" Type="http://schemas.openxmlformats.org/officeDocument/2006/relationships/hyperlink" Target="consultantplus://offline/ref=1D812CD0632F21FE539AC1683D31B69CE8576545613DA86D86AF05FA439740F21AE2E8ED4B34B5C6D8A1C9FC8B93F79B7F21CA66A25C62DAD5C41A224DI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2020-09-30T08:08:00Z</dcterms:created>
  <dcterms:modified xsi:type="dcterms:W3CDTF">2020-09-30T08:09:00Z</dcterms:modified>
</cp:coreProperties>
</file>