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8F" w:rsidRDefault="000C0F8F" w:rsidP="000C0F8F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 xml:space="preserve">ЗАКЛЮЧЕНИЕ </w:t>
      </w:r>
      <w:r w:rsidR="00DA0FE4">
        <w:rPr>
          <w:b/>
          <w:bCs/>
          <w:color w:val="000000"/>
          <w:sz w:val="26"/>
          <w:szCs w:val="26"/>
        </w:rPr>
        <w:t>Ак 5</w:t>
      </w:r>
    </w:p>
    <w:p w:rsidR="000C0F8F" w:rsidRDefault="000C0F8F" w:rsidP="000C0F8F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аккредитационной</w:t>
      </w:r>
      <w:proofErr w:type="spellEnd"/>
      <w:r>
        <w:rPr>
          <w:b/>
          <w:sz w:val="26"/>
          <w:szCs w:val="26"/>
        </w:rPr>
        <w:t xml:space="preserve"> экспертизы образовательной деятельности Негосударственного общеобразовательного учреждения </w:t>
      </w:r>
    </w:p>
    <w:p w:rsidR="000C0F8F" w:rsidRDefault="000C0F8F" w:rsidP="000C0F8F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средней общеобразовательной школы </w:t>
      </w:r>
    </w:p>
    <w:p w:rsidR="000C0F8F" w:rsidRDefault="000C0F8F" w:rsidP="000C0F8F">
      <w:pPr>
        <w:shd w:val="clear" w:color="auto" w:fill="FFFFFF"/>
        <w:spacing w:line="259" w:lineRule="exact"/>
        <w:ind w:left="96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Обнинская</w:t>
      </w:r>
      <w:proofErr w:type="spellEnd"/>
      <w:r>
        <w:rPr>
          <w:b/>
          <w:sz w:val="26"/>
          <w:szCs w:val="26"/>
        </w:rPr>
        <w:t xml:space="preserve"> свободная школа»</w:t>
      </w:r>
    </w:p>
    <w:p w:rsidR="000C0F8F" w:rsidRDefault="000C0F8F" w:rsidP="000C0F8F">
      <w:pPr>
        <w:rPr>
          <w:color w:val="000000"/>
          <w:sz w:val="26"/>
          <w:szCs w:val="26"/>
        </w:rPr>
      </w:pPr>
    </w:p>
    <w:p w:rsidR="000C0F8F" w:rsidRDefault="000C0F8F" w:rsidP="000C0F8F">
      <w:pPr>
        <w:jc w:val="right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« </w:t>
      </w:r>
      <w:r w:rsidR="00DA0FE4">
        <w:rPr>
          <w:color w:val="000000"/>
          <w:sz w:val="26"/>
          <w:szCs w:val="26"/>
          <w:u w:val="single"/>
        </w:rPr>
        <w:t>21</w:t>
      </w:r>
      <w:r>
        <w:rPr>
          <w:color w:val="000000"/>
          <w:sz w:val="26"/>
          <w:szCs w:val="26"/>
          <w:u w:val="single"/>
        </w:rPr>
        <w:t xml:space="preserve"> » </w:t>
      </w:r>
      <w:r w:rsidR="00DA0FE4">
        <w:rPr>
          <w:color w:val="000000"/>
          <w:sz w:val="26"/>
          <w:szCs w:val="26"/>
          <w:u w:val="single"/>
        </w:rPr>
        <w:t>января</w:t>
      </w:r>
      <w:r>
        <w:rPr>
          <w:color w:val="000000"/>
          <w:sz w:val="26"/>
          <w:szCs w:val="26"/>
          <w:u w:val="single"/>
        </w:rPr>
        <w:t xml:space="preserve"> 2014 г.</w:t>
      </w:r>
    </w:p>
    <w:p w:rsidR="000C0F8F" w:rsidRDefault="000C0F8F" w:rsidP="000C0F8F">
      <w:pPr>
        <w:rPr>
          <w:i/>
          <w:color w:val="000000"/>
          <w:sz w:val="20"/>
          <w:szCs w:val="20"/>
          <w:u w:val="single"/>
        </w:rPr>
      </w:pPr>
    </w:p>
    <w:p w:rsidR="000C0F8F" w:rsidRDefault="000C0F8F" w:rsidP="000C0F8F">
      <w:pPr>
        <w:shd w:val="clear" w:color="auto" w:fill="FFFFFF"/>
        <w:ind w:left="96" w:firstLine="4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 образовательной деятельности (далее – </w:t>
      </w: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экспертиза) Негосударственного общеобразовательного учреждения средней общеобразовательной школы «</w:t>
      </w:r>
      <w:proofErr w:type="spellStart"/>
      <w:r>
        <w:rPr>
          <w:sz w:val="26"/>
          <w:szCs w:val="26"/>
        </w:rPr>
        <w:t>Обнинская</w:t>
      </w:r>
      <w:proofErr w:type="spellEnd"/>
      <w:r>
        <w:rPr>
          <w:sz w:val="26"/>
          <w:szCs w:val="26"/>
        </w:rPr>
        <w:t xml:space="preserve"> свободная школа» </w:t>
      </w:r>
      <w:r>
        <w:rPr>
          <w:i/>
          <w:sz w:val="26"/>
          <w:szCs w:val="26"/>
        </w:rPr>
        <w:t>(</w:t>
      </w:r>
      <w:r>
        <w:rPr>
          <w:sz w:val="26"/>
          <w:szCs w:val="26"/>
        </w:rPr>
        <w:t>далее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 школа), расположенного по адресу: Калужская область, г. Обнинск, ул. Гурьянова, д.11, проведена на основании заявления директора школы Т.А.</w:t>
      </w:r>
      <w:r>
        <w:t> </w:t>
      </w:r>
      <w:proofErr w:type="spellStart"/>
      <w:r>
        <w:rPr>
          <w:sz w:val="26"/>
          <w:szCs w:val="26"/>
        </w:rPr>
        <w:t>Мачула</w:t>
      </w:r>
      <w:proofErr w:type="spellEnd"/>
      <w:r>
        <w:rPr>
          <w:sz w:val="26"/>
          <w:szCs w:val="26"/>
        </w:rPr>
        <w:t xml:space="preserve"> от 11.11.2013 №АК 86 комиссией по </w:t>
      </w:r>
      <w:proofErr w:type="spellStart"/>
      <w:r>
        <w:rPr>
          <w:sz w:val="26"/>
          <w:szCs w:val="26"/>
        </w:rPr>
        <w:t>аккредитационной</w:t>
      </w:r>
      <w:proofErr w:type="spellEnd"/>
      <w:r>
        <w:rPr>
          <w:sz w:val="26"/>
          <w:szCs w:val="26"/>
        </w:rPr>
        <w:t xml:space="preserve"> экспертизе (далее - комиссия), утвержденной приказом министерства образования и науки Калужской области от 28.11.2013 №2031.</w:t>
      </w:r>
    </w:p>
    <w:p w:rsidR="000C0F8F" w:rsidRDefault="000C0F8F" w:rsidP="000C0F8F">
      <w:pPr>
        <w:pStyle w:val="a4"/>
        <w:spacing w:after="0"/>
        <w:ind w:left="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 проведена в соответствии с </w:t>
      </w:r>
      <w:r>
        <w:rPr>
          <w:bCs/>
          <w:sz w:val="26"/>
          <w:szCs w:val="26"/>
        </w:rPr>
        <w:t xml:space="preserve">Федеральным законом от 29.12.2012 № 273-ФЗ </w:t>
      </w:r>
      <w:r>
        <w:rPr>
          <w:sz w:val="26"/>
          <w:szCs w:val="26"/>
        </w:rPr>
        <w:t xml:space="preserve">«Об образовании в Российской Федерации», Положением о государственной аккредитации образовательной деятельности, утвержденным постановлением Правительства Российской Федерации от 18.11.2013 №1039,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 утвержденным приказом Министерства образования и науки Российской Федерации от 30.08.2013 №1015, и иными нормативными правовыми актами. </w:t>
      </w:r>
    </w:p>
    <w:p w:rsidR="000C0F8F" w:rsidRDefault="000C0F8F" w:rsidP="000C0F8F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Предметом </w:t>
      </w:r>
      <w:proofErr w:type="spellStart"/>
      <w:r>
        <w:rPr>
          <w:color w:val="000000"/>
          <w:sz w:val="26"/>
          <w:szCs w:val="26"/>
        </w:rPr>
        <w:t>аккредитационной</w:t>
      </w:r>
      <w:proofErr w:type="spellEnd"/>
      <w:r>
        <w:rPr>
          <w:color w:val="000000"/>
          <w:sz w:val="26"/>
          <w:szCs w:val="26"/>
        </w:rPr>
        <w:t xml:space="preserve"> экспертизы является определение соответствия содержания и качества </w:t>
      </w:r>
      <w:proofErr w:type="gramStart"/>
      <w:r>
        <w:rPr>
          <w:color w:val="000000"/>
          <w:sz w:val="26"/>
          <w:szCs w:val="26"/>
        </w:rPr>
        <w:t>подготовки</w:t>
      </w:r>
      <w:proofErr w:type="gramEnd"/>
      <w:r>
        <w:rPr>
          <w:color w:val="000000"/>
          <w:sz w:val="26"/>
          <w:szCs w:val="26"/>
        </w:rPr>
        <w:t xml:space="preserve"> обучающихся в организации, осуществляющей образовательную деятельность, по заявленным для государственной аккредитации образовательным программам начального общего, основного общего, среднего общего образования федеральным государственным образовательным стандартам.</w:t>
      </w:r>
    </w:p>
    <w:p w:rsidR="000C0F8F" w:rsidRDefault="000C0F8F" w:rsidP="000C0F8F">
      <w:pPr>
        <w:tabs>
          <w:tab w:val="num" w:pos="709"/>
          <w:tab w:val="num" w:pos="2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При проведении </w:t>
      </w:r>
      <w:proofErr w:type="spellStart"/>
      <w:r>
        <w:rPr>
          <w:sz w:val="26"/>
          <w:szCs w:val="26"/>
        </w:rPr>
        <w:t>аккредитационной</w:t>
      </w:r>
      <w:proofErr w:type="spellEnd"/>
      <w:r>
        <w:rPr>
          <w:sz w:val="26"/>
          <w:szCs w:val="26"/>
        </w:rPr>
        <w:t xml:space="preserve"> экспертизы школой были представлены следующие документы и материалы, обеспечивающие образовательную деятельность</w:t>
      </w:r>
      <w:r>
        <w:rPr>
          <w:bCs/>
          <w:sz w:val="26"/>
          <w:szCs w:val="26"/>
        </w:rPr>
        <w:t>:</w:t>
      </w:r>
    </w:p>
    <w:p w:rsidR="000C0F8F" w:rsidRDefault="000C0F8F" w:rsidP="000C0F8F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организационные и распорядительные документы </w:t>
      </w:r>
      <w:r>
        <w:rPr>
          <w:sz w:val="26"/>
          <w:szCs w:val="26"/>
        </w:rPr>
        <w:t>по основным вопросам организации и осуществления образовательной деятельности</w:t>
      </w:r>
      <w:r>
        <w:rPr>
          <w:color w:val="333333"/>
          <w:sz w:val="26"/>
          <w:szCs w:val="26"/>
        </w:rPr>
        <w:t xml:space="preserve"> (устав, </w:t>
      </w:r>
      <w:r>
        <w:rPr>
          <w:sz w:val="26"/>
          <w:szCs w:val="26"/>
        </w:rPr>
        <w:t xml:space="preserve">локальные </w:t>
      </w:r>
      <w:r w:rsidRPr="000B2DCA">
        <w:rPr>
          <w:sz w:val="26"/>
          <w:szCs w:val="26"/>
        </w:rPr>
        <w:t xml:space="preserve">акты, </w:t>
      </w:r>
      <w:hyperlink r:id="rId6" w:anchor="1001" w:history="1">
        <w:r w:rsidRPr="000B2DC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должностные инструкции сотрудников</w:t>
        </w:r>
      </w:hyperlink>
      <w:r w:rsidRPr="000B2DCA">
        <w:rPr>
          <w:sz w:val="26"/>
          <w:szCs w:val="26"/>
        </w:rPr>
        <w:t xml:space="preserve">, </w:t>
      </w:r>
      <w:hyperlink r:id="rId7" w:anchor="4000" w:history="1">
        <w:r w:rsidRPr="000B2DC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штатное расписание</w:t>
        </w:r>
      </w:hyperlink>
      <w:r w:rsidRPr="000B2DCA">
        <w:rPr>
          <w:sz w:val="26"/>
          <w:szCs w:val="26"/>
        </w:rPr>
        <w:t xml:space="preserve">, </w:t>
      </w:r>
      <w:hyperlink r:id="rId8" w:anchor="5000" w:history="1">
        <w:r w:rsidRPr="000B2DC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приказы</w:t>
        </w:r>
      </w:hyperlink>
      <w:r w:rsidRPr="000B2DCA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  о зачислении обучающихся, их переводе, выпуске и др.);</w:t>
      </w:r>
    </w:p>
    <w:p w:rsidR="000C0F8F" w:rsidRDefault="000C0F8F" w:rsidP="000C0F8F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>документы, регламентирующие объем и содержание образования (</w:t>
      </w:r>
      <w:r>
        <w:rPr>
          <w:sz w:val="26"/>
          <w:szCs w:val="26"/>
        </w:rPr>
        <w:t>основные образовательные программы начального общего, основного общего и среднего общего образования, учебные планы, рабочие программы учебных курсов, дисциплин, протоколы заседаний  педагогического совета, расписание учебных занятий, классные журналы, журналы элективных курсов);</w:t>
      </w:r>
    </w:p>
    <w:p w:rsidR="000C0F8F" w:rsidRDefault="000C0F8F" w:rsidP="000C0F8F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информационно-справочные документы (</w:t>
      </w:r>
      <w:r>
        <w:rPr>
          <w:sz w:val="26"/>
          <w:szCs w:val="26"/>
        </w:rPr>
        <w:t xml:space="preserve">план </w:t>
      </w:r>
      <w:proofErr w:type="spellStart"/>
      <w:r>
        <w:rPr>
          <w:sz w:val="26"/>
          <w:szCs w:val="26"/>
        </w:rPr>
        <w:t>учебно</w:t>
      </w:r>
      <w:proofErr w:type="spellEnd"/>
      <w:r>
        <w:rPr>
          <w:sz w:val="26"/>
          <w:szCs w:val="26"/>
        </w:rPr>
        <w:t xml:space="preserve"> - воспитательной работы на текущий учебный год, планы работы классных руководителей, протоколы заседаний Совета профилактики и др.</w:t>
      </w:r>
      <w:r>
        <w:rPr>
          <w:color w:val="333333"/>
          <w:sz w:val="26"/>
          <w:szCs w:val="26"/>
        </w:rPr>
        <w:t>);</w:t>
      </w:r>
    </w:p>
    <w:p w:rsidR="000C0F8F" w:rsidRDefault="000C0F8F" w:rsidP="000C0F8F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</w:t>
      </w:r>
      <w:r>
        <w:rPr>
          <w:rFonts w:eastAsia="Calibri"/>
          <w:sz w:val="26"/>
          <w:szCs w:val="26"/>
        </w:rPr>
        <w:t xml:space="preserve">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</w:t>
      </w:r>
      <w:r>
        <w:rPr>
          <w:rFonts w:eastAsia="Calibri"/>
          <w:sz w:val="26"/>
          <w:szCs w:val="26"/>
        </w:rPr>
        <w:lastRenderedPageBreak/>
        <w:t xml:space="preserve">образовательным программам, </w:t>
      </w:r>
      <w:r>
        <w:rPr>
          <w:sz w:val="26"/>
          <w:szCs w:val="26"/>
        </w:rPr>
        <w:t>и сведения об учебно-методическом и информационном обеспечении реализации основных образовательных программ</w:t>
      </w:r>
      <w:r>
        <w:rPr>
          <w:rFonts w:eastAsia="Calibri"/>
          <w:sz w:val="26"/>
          <w:szCs w:val="26"/>
        </w:rPr>
        <w:t>;</w:t>
      </w:r>
    </w:p>
    <w:p w:rsidR="000C0F8F" w:rsidRDefault="000C0F8F" w:rsidP="000C0F8F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документы, подтверждающие </w:t>
      </w:r>
      <w:r>
        <w:rPr>
          <w:sz w:val="26"/>
          <w:szCs w:val="26"/>
        </w:rPr>
        <w:t xml:space="preserve">наличие и соответствие кадровых условий реализации образовательных программ установленным требованиям (личные дела педагогических работников), </w:t>
      </w:r>
      <w:r>
        <w:rPr>
          <w:rFonts w:eastAsia="Calibri"/>
          <w:sz w:val="26"/>
          <w:szCs w:val="26"/>
        </w:rPr>
        <w:t>и сведения о кадровых условиях реализации основных образовательных программ</w:t>
      </w:r>
      <w:r>
        <w:rPr>
          <w:sz w:val="26"/>
          <w:szCs w:val="26"/>
        </w:rPr>
        <w:t>;</w:t>
      </w:r>
    </w:p>
    <w:p w:rsidR="000C0F8F" w:rsidRDefault="000C0F8F" w:rsidP="000C0F8F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проведение промежуточной, государственной итоговой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0C0F8F" w:rsidRDefault="000C0F8F" w:rsidP="000C0F8F">
      <w:pPr>
        <w:shd w:val="clear" w:color="auto" w:fill="FFFFFF"/>
        <w:ind w:firstLine="600"/>
        <w:jc w:val="both"/>
        <w:rPr>
          <w:b/>
          <w:sz w:val="26"/>
          <w:szCs w:val="26"/>
        </w:rPr>
      </w:pPr>
    </w:p>
    <w:p w:rsidR="000C0F8F" w:rsidRDefault="000C0F8F" w:rsidP="000C0F8F">
      <w:pPr>
        <w:shd w:val="clear" w:color="auto" w:fill="FFFFFF"/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Структура основных образовательных программ и их объем.</w:t>
      </w:r>
    </w:p>
    <w:p w:rsidR="000C0F8F" w:rsidRDefault="00DA0FE4" w:rsidP="000C0F8F">
      <w:pPr>
        <w:pStyle w:val="a6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</w:t>
      </w:r>
      <w:r w:rsidR="000C0F8F">
        <w:rPr>
          <w:rFonts w:ascii="Times New Roman" w:hAnsi="Times New Roman"/>
          <w:sz w:val="26"/>
          <w:szCs w:val="26"/>
        </w:rPr>
        <w:t>труктура основных общеобразовательных программ и их объем не в полной мере соответствуют требованиям федеральных государственных образовательных стандартов.</w:t>
      </w:r>
    </w:p>
    <w:p w:rsidR="000C0F8F" w:rsidRDefault="000C0F8F" w:rsidP="000C0F8F">
      <w:pPr>
        <w:pStyle w:val="a4"/>
        <w:spacing w:after="0"/>
        <w:ind w:left="0"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Условия реализации основных образовательных программ</w:t>
      </w:r>
      <w:r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</w:rPr>
        <w:t xml:space="preserve"> </w:t>
      </w:r>
    </w:p>
    <w:p w:rsidR="000C0F8F" w:rsidRDefault="000C0F8F" w:rsidP="000C0F8F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2.1. Кадровые условия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реализации основных общеобразовательных программ</w:t>
      </w:r>
      <w:r>
        <w:rPr>
          <w:sz w:val="26"/>
          <w:szCs w:val="26"/>
          <w:lang w:val="ru-RU"/>
        </w:rPr>
        <w:t>.</w:t>
      </w:r>
    </w:p>
    <w:p w:rsidR="000C0F8F" w:rsidRDefault="000C0F8F" w:rsidP="000C0F8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>
        <w:rPr>
          <w:sz w:val="26"/>
          <w:szCs w:val="26"/>
          <w:lang w:eastAsia="ar-SA"/>
        </w:rPr>
        <w:t xml:space="preserve">по программам начального общего, </w:t>
      </w:r>
      <w:r>
        <w:rPr>
          <w:sz w:val="26"/>
          <w:szCs w:val="26"/>
        </w:rPr>
        <w:t xml:space="preserve">основного общего </w:t>
      </w:r>
      <w:r>
        <w:rPr>
          <w:sz w:val="26"/>
          <w:szCs w:val="26"/>
          <w:lang w:eastAsia="ar-SA"/>
        </w:rPr>
        <w:t>и</w:t>
      </w:r>
      <w:r>
        <w:rPr>
          <w:sz w:val="26"/>
          <w:szCs w:val="26"/>
        </w:rPr>
        <w:t xml:space="preserve"> среднего общего образования.</w:t>
      </w:r>
    </w:p>
    <w:p w:rsidR="000C0F8F" w:rsidRDefault="000C0F8F" w:rsidP="000C0F8F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2.2.Финансово-экономические условия реализации основных общеобразовательных программ</w:t>
      </w:r>
      <w:r>
        <w:rPr>
          <w:sz w:val="26"/>
          <w:szCs w:val="26"/>
          <w:lang w:val="ru-RU"/>
        </w:rPr>
        <w:t>.</w:t>
      </w:r>
    </w:p>
    <w:p w:rsidR="000C0F8F" w:rsidRDefault="000C0F8F" w:rsidP="000C0F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школы согласно п.4.16.1 Устава финансируется родителями (законными представителями)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соответствии с договорами, заключенными между ними и школой.</w:t>
      </w:r>
    </w:p>
    <w:p w:rsidR="000C0F8F" w:rsidRDefault="000C0F8F" w:rsidP="000C0F8F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Материально-технические условия реализации основных общеобразовательных программ.</w:t>
      </w:r>
    </w:p>
    <w:p w:rsidR="000C0F8F" w:rsidRDefault="000C0F8F" w:rsidP="000C0F8F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учебных кабинетов, спортивного зала и других учебных помещений обеспечивает возможность реализации заявленных для государственной аккредитации основных общеобразовательных программ.</w:t>
      </w:r>
    </w:p>
    <w:p w:rsidR="00DA0FE4" w:rsidRDefault="00DA0FE4" w:rsidP="00DA0FE4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Школьная библиотека и читальный зал (мобильный электронный) оборудованы рабочими местами для учащихся (7 читательских мест) и обеспечивают доступ к информационно-образовательным ресурсам сети Интернет. </w:t>
      </w:r>
    </w:p>
    <w:p w:rsidR="00DA0FE4" w:rsidRDefault="00DA0FE4" w:rsidP="00DA0FE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Спортивный зал, учебные кабинеты химии, физики, технологии используются  по договорам почасовой аренды недвижимого имущества с МБОУ «Средняя общеобразовательная школа №6» от 30.08.2013.</w:t>
      </w:r>
    </w:p>
    <w:p w:rsidR="000C0F8F" w:rsidRDefault="000C0F8F" w:rsidP="000C0F8F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2.4. Психолого-педагогические условия реализации основных общеобразовательных программ</w:t>
      </w:r>
      <w:r>
        <w:rPr>
          <w:sz w:val="26"/>
          <w:szCs w:val="26"/>
          <w:lang w:val="ru-RU"/>
        </w:rPr>
        <w:t>.</w:t>
      </w:r>
    </w:p>
    <w:p w:rsidR="000C0F8F" w:rsidRDefault="000C0F8F" w:rsidP="000C0F8F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школе имеется педагог-психолог, организующий работу по социально-психологической поддержке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Психолого-педагогические условия школы обеспечивают учет специфики возрастного психофизического развития обучающихся, формирование психолого-педагогической компетентности всех участников образовательного процесса. Организовано психолого-педагогическое сопровождение введения ФГОС НОО. В рамках введения ФГОС НОО проводится диагностическая работа. </w:t>
      </w:r>
    </w:p>
    <w:p w:rsidR="000C0F8F" w:rsidRDefault="000C0F8F" w:rsidP="000C0F8F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 Информационно-методические условия реализации основных общеобразовательных программ.</w:t>
      </w:r>
    </w:p>
    <w:p w:rsidR="000C0F8F" w:rsidRDefault="000C0F8F" w:rsidP="000C0F8F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общеобразовательных программ.</w:t>
      </w:r>
    </w:p>
    <w:p w:rsidR="000C0F8F" w:rsidRDefault="000C0F8F" w:rsidP="004074B5">
      <w:pPr>
        <w:pStyle w:val="a4"/>
        <w:spacing w:after="0"/>
        <w:ind w:left="0" w:firstLine="54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lastRenderedPageBreak/>
        <w:t>3. Результаты освоения основных образовательных программ</w:t>
      </w:r>
      <w:r>
        <w:rPr>
          <w:b/>
          <w:sz w:val="26"/>
          <w:szCs w:val="26"/>
          <w:lang w:val="ru-RU"/>
        </w:rPr>
        <w:t>.</w:t>
      </w:r>
    </w:p>
    <w:p w:rsidR="000C0F8F" w:rsidRDefault="000C0F8F" w:rsidP="00DA0FE4">
      <w:pPr>
        <w:pStyle w:val="a4"/>
        <w:spacing w:after="0"/>
        <w:ind w:left="0" w:firstLine="5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3.1. Качество подготовки обучающихся школы:</w:t>
      </w:r>
    </w:p>
    <w:p w:rsidR="000C0F8F" w:rsidRDefault="000C0F8F" w:rsidP="000C0F8F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по программам начального общего </w:t>
      </w:r>
      <w:r>
        <w:rPr>
          <w:sz w:val="26"/>
          <w:szCs w:val="26"/>
        </w:rPr>
        <w:t>образования</w:t>
      </w:r>
      <w:r>
        <w:rPr>
          <w:sz w:val="26"/>
          <w:szCs w:val="26"/>
          <w:lang w:eastAsia="ar-SA"/>
        </w:rPr>
        <w:t xml:space="preserve"> соответствует федеральным </w:t>
      </w:r>
      <w:r>
        <w:rPr>
          <w:sz w:val="26"/>
          <w:szCs w:val="26"/>
        </w:rPr>
        <w:t>государственным образовательным стандартам</w:t>
      </w:r>
      <w:r>
        <w:rPr>
          <w:sz w:val="26"/>
          <w:szCs w:val="26"/>
          <w:lang w:eastAsia="ar-SA"/>
        </w:rPr>
        <w:t>;</w:t>
      </w:r>
    </w:p>
    <w:p w:rsidR="000C0F8F" w:rsidRDefault="000C0F8F" w:rsidP="000C0F8F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программам основного</w:t>
      </w:r>
      <w:r>
        <w:rPr>
          <w:sz w:val="26"/>
          <w:szCs w:val="26"/>
        </w:rPr>
        <w:t xml:space="preserve"> общего образования соответствует </w:t>
      </w:r>
      <w:r>
        <w:rPr>
          <w:sz w:val="26"/>
          <w:szCs w:val="26"/>
          <w:lang w:eastAsia="ar-SA"/>
        </w:rPr>
        <w:t xml:space="preserve">федеральным </w:t>
      </w:r>
      <w:r>
        <w:rPr>
          <w:sz w:val="26"/>
          <w:szCs w:val="26"/>
        </w:rPr>
        <w:t>государственным образовательным стандартам;</w:t>
      </w:r>
    </w:p>
    <w:p w:rsidR="000C0F8F" w:rsidRDefault="000C0F8F" w:rsidP="000C0F8F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по программам </w:t>
      </w:r>
      <w:r>
        <w:rPr>
          <w:sz w:val="26"/>
          <w:szCs w:val="26"/>
        </w:rPr>
        <w:t>среднего</w:t>
      </w:r>
      <w:r>
        <w:rPr>
          <w:sz w:val="26"/>
          <w:szCs w:val="26"/>
          <w:lang w:eastAsia="ar-SA"/>
        </w:rPr>
        <w:t xml:space="preserve"> общего </w:t>
      </w:r>
      <w:r>
        <w:rPr>
          <w:sz w:val="26"/>
          <w:szCs w:val="26"/>
        </w:rPr>
        <w:t xml:space="preserve">образования соответствует </w:t>
      </w:r>
      <w:r>
        <w:rPr>
          <w:sz w:val="26"/>
          <w:szCs w:val="26"/>
          <w:lang w:eastAsia="ar-SA"/>
        </w:rPr>
        <w:t xml:space="preserve">федеральным </w:t>
      </w:r>
      <w:r>
        <w:rPr>
          <w:sz w:val="26"/>
          <w:szCs w:val="26"/>
        </w:rPr>
        <w:t>государственным образовательным стандартам.</w:t>
      </w:r>
    </w:p>
    <w:p w:rsidR="004074B5" w:rsidRDefault="000C0F8F" w:rsidP="000C0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Выводы комиссии. </w:t>
      </w:r>
    </w:p>
    <w:p w:rsidR="000C0F8F" w:rsidRDefault="000C0F8F" w:rsidP="000C0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 качество подготовки обучающихся в</w:t>
      </w:r>
      <w:r>
        <w:rPr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Негосударственном общеобразовательном учреждении средней общеобразовательной школе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свободная школа»: </w:t>
      </w:r>
    </w:p>
    <w:p w:rsidR="000C0F8F" w:rsidRDefault="000C0F8F" w:rsidP="000C0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программам начального общего образования соответствуют федеральному государственному образовательному стандарту;</w:t>
      </w:r>
    </w:p>
    <w:p w:rsidR="000C0F8F" w:rsidRDefault="000C0F8F" w:rsidP="000C0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программам основного общего образования соответствуют федеральному государственному образовательному стандарту;</w:t>
      </w:r>
    </w:p>
    <w:p w:rsidR="000C0F8F" w:rsidRDefault="000C0F8F" w:rsidP="000C0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программам среднего общего образования соответствуют федеральному государственному образовательному стандарту. </w:t>
      </w:r>
    </w:p>
    <w:sectPr w:rsidR="000C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A51"/>
    <w:multiLevelType w:val="hybridMultilevel"/>
    <w:tmpl w:val="8494A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B00D3"/>
    <w:multiLevelType w:val="hybridMultilevel"/>
    <w:tmpl w:val="93989D84"/>
    <w:lvl w:ilvl="0" w:tplc="99A24B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D6E53"/>
    <w:multiLevelType w:val="hybridMultilevel"/>
    <w:tmpl w:val="5106BCB4"/>
    <w:lvl w:ilvl="0" w:tplc="98F20C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197EC1"/>
    <w:multiLevelType w:val="hybridMultilevel"/>
    <w:tmpl w:val="EF760714"/>
    <w:lvl w:ilvl="0" w:tplc="041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4">
    <w:nsid w:val="3A8666DA"/>
    <w:multiLevelType w:val="hybridMultilevel"/>
    <w:tmpl w:val="F5C41B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B2702EE"/>
    <w:multiLevelType w:val="hybridMultilevel"/>
    <w:tmpl w:val="1DD60E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A11B70"/>
    <w:multiLevelType w:val="hybridMultilevel"/>
    <w:tmpl w:val="4216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A0C55"/>
    <w:multiLevelType w:val="hybridMultilevel"/>
    <w:tmpl w:val="F1B8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45060"/>
    <w:multiLevelType w:val="hybridMultilevel"/>
    <w:tmpl w:val="6EE4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BA342D"/>
    <w:multiLevelType w:val="hybridMultilevel"/>
    <w:tmpl w:val="C728BC36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C9"/>
    <w:rsid w:val="000B2DCA"/>
    <w:rsid w:val="000C0F8F"/>
    <w:rsid w:val="004074B5"/>
    <w:rsid w:val="00942AC9"/>
    <w:rsid w:val="009C4EFB"/>
    <w:rsid w:val="00DA0FE4"/>
    <w:rsid w:val="00FB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0F8F"/>
    <w:rPr>
      <w:rFonts w:ascii="Arial" w:hAnsi="Arial" w:cs="Arial" w:hint="default"/>
      <w:color w:val="3366CC"/>
      <w:sz w:val="20"/>
      <w:szCs w:val="20"/>
      <w:u w:val="single"/>
    </w:rPr>
  </w:style>
  <w:style w:type="paragraph" w:styleId="a4">
    <w:name w:val="Body Text Indent"/>
    <w:basedOn w:val="a"/>
    <w:link w:val="a5"/>
    <w:unhideWhenUsed/>
    <w:rsid w:val="000C0F8F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0C0F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0C0F8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C0F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ify2">
    <w:name w:val="justify2"/>
    <w:basedOn w:val="a"/>
    <w:rsid w:val="000C0F8F"/>
    <w:pPr>
      <w:spacing w:before="100" w:beforeAutospacing="1" w:after="100" w:afterAutospacing="1"/>
    </w:pPr>
  </w:style>
  <w:style w:type="character" w:styleId="a7">
    <w:name w:val="Strong"/>
    <w:basedOn w:val="a0"/>
    <w:qFormat/>
    <w:rsid w:val="000C0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0F8F"/>
    <w:rPr>
      <w:rFonts w:ascii="Arial" w:hAnsi="Arial" w:cs="Arial" w:hint="default"/>
      <w:color w:val="3366CC"/>
      <w:sz w:val="20"/>
      <w:szCs w:val="20"/>
      <w:u w:val="single"/>
    </w:rPr>
  </w:style>
  <w:style w:type="paragraph" w:styleId="a4">
    <w:name w:val="Body Text Indent"/>
    <w:basedOn w:val="a"/>
    <w:link w:val="a5"/>
    <w:unhideWhenUsed/>
    <w:rsid w:val="000C0F8F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0C0F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0C0F8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C0F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ify2">
    <w:name w:val="justify2"/>
    <w:basedOn w:val="a"/>
    <w:rsid w:val="000C0F8F"/>
    <w:pPr>
      <w:spacing w:before="100" w:beforeAutospacing="1" w:after="100" w:afterAutospacing="1"/>
    </w:pPr>
  </w:style>
  <w:style w:type="character" w:styleId="a7">
    <w:name w:val="Strong"/>
    <w:basedOn w:val="a0"/>
    <w:qFormat/>
    <w:rsid w:val="000C0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&#1071;&#1085;&#1074;&#1072;&#1088;&#1100;%202014\&#1047;&#1040;&#1050;&#1051;&#1070;&#1063;&#1045;&#1053;&#1048;&#1045;%20%20&#1054;&#1073;&#1085;&#1080;&#1085;&#1089;&#1082;&#1072;&#1103;%20&#1089;&#1074;&#1086;&#1073;&#1086;&#1076;&#1085;&#1072;&#1103;%20&#1096;&#1082;&#1086;&#1083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&#1071;&#1085;&#1074;&#1072;&#1088;&#1100;%202014\&#1047;&#1040;&#1050;&#1051;&#1070;&#1063;&#1045;&#1053;&#1048;&#1045;%20%20&#1054;&#1073;&#1085;&#1080;&#1085;&#1089;&#1082;&#1072;&#1103;%20&#1089;&#1074;&#1086;&#1073;&#1086;&#1076;&#1085;&#1072;&#1103;%20&#1096;&#1082;&#1086;&#1083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&#1071;&#1085;&#1074;&#1072;&#1088;&#1100;%202014\&#1047;&#1040;&#1050;&#1051;&#1070;&#1063;&#1045;&#1053;&#1048;&#1045;%20%20&#1054;&#1073;&#1085;&#1080;&#1085;&#1089;&#1082;&#1072;&#1103;%20&#1089;&#1074;&#1086;&#1073;&#1086;&#1076;&#1085;&#1072;&#1103;%20&#1096;&#1082;&#1086;&#1083;&#1072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мин. обр.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Алина Александровна</dc:creator>
  <cp:keywords/>
  <dc:description/>
  <cp:lastModifiedBy>Сидорова Алина Александровна</cp:lastModifiedBy>
  <cp:revision>2</cp:revision>
  <dcterms:created xsi:type="dcterms:W3CDTF">2014-01-28T10:29:00Z</dcterms:created>
  <dcterms:modified xsi:type="dcterms:W3CDTF">2014-01-28T10:29:00Z</dcterms:modified>
</cp:coreProperties>
</file>