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60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7"/>
        <w:gridCol w:w="523"/>
        <w:gridCol w:w="29"/>
        <w:gridCol w:w="385"/>
        <w:gridCol w:w="57"/>
        <w:gridCol w:w="392"/>
        <w:gridCol w:w="89"/>
        <w:gridCol w:w="393"/>
        <w:gridCol w:w="127"/>
        <w:gridCol w:w="236"/>
        <w:gridCol w:w="154"/>
        <w:gridCol w:w="419"/>
        <w:gridCol w:w="205"/>
        <w:gridCol w:w="276"/>
        <w:gridCol w:w="442"/>
        <w:gridCol w:w="244"/>
        <w:gridCol w:w="197"/>
        <w:gridCol w:w="441"/>
        <w:gridCol w:w="440"/>
        <w:gridCol w:w="422"/>
        <w:gridCol w:w="422"/>
        <w:gridCol w:w="422"/>
        <w:gridCol w:w="422"/>
        <w:gridCol w:w="422"/>
        <w:gridCol w:w="365"/>
        <w:gridCol w:w="365"/>
        <w:gridCol w:w="353"/>
        <w:gridCol w:w="416"/>
        <w:gridCol w:w="416"/>
        <w:gridCol w:w="142"/>
        <w:gridCol w:w="820"/>
      </w:tblGrid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F55E1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8155F3" w:rsidRDefault="00F55E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8155F3" w:rsidRDefault="00F55E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8155F3" w:rsidRDefault="00F55E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21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8155F3" w:rsidRDefault="00F55E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8155F3" w:rsidRDefault="008155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8155F3" w:rsidRDefault="008155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11"/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29 ноября 2021 г.</w:t>
            </w:r>
          </w:p>
        </w:tc>
        <w:tc>
          <w:tcPr>
            <w:tcW w:w="481" w:type="dxa"/>
            <w:gridSpan w:val="2"/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4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8155F3" w:rsidRDefault="00F55E1A" w:rsidP="006C63A6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8155F3" w:rsidRDefault="008155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27" w:type="dxa"/>
            <w:gridSpan w:val="4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8155F3" w:rsidRDefault="00F55E1A" w:rsidP="006C63A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6C63A6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</w:t>
            </w:r>
            <w:r w:rsidR="006C63A6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03.12.2018 № 259-РК «Об установлении тарифов на тепловую энергию (мощность) для  Государственного автономного учреждения здравоохранения Калужской области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«Калужский санаторий «Спутник» на 2019-2023 годы» (в ред. приказов министерства конкурентной политики Калужской области от 11.11.2019 № 126-РК, от 16.11.2020 № 167-РК)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2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8155F3" w:rsidRDefault="008155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27" w:type="dxa"/>
            <w:gridSpan w:val="4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8155F3" w:rsidRDefault="008155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27" w:type="dxa"/>
            <w:gridSpan w:val="4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9781" w:type="dxa"/>
            <w:gridSpan w:val="31"/>
            <w:shd w:val="clear" w:color="FFFFFF" w:fill="auto"/>
          </w:tcPr>
          <w:p w:rsidR="008155F3" w:rsidRDefault="00F55E1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</w:t>
            </w:r>
            <w:r>
              <w:rPr>
                <w:rFonts w:ascii="Times New Roman" w:hAnsi="Times New Roman"/>
                <w:sz w:val="26"/>
                <w:szCs w:val="26"/>
              </w:rPr>
              <w:t>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</w:t>
            </w:r>
            <w:r>
              <w:rPr>
                <w:rFonts w:ascii="Times New Roman" w:hAnsi="Times New Roman"/>
                <w:sz w:val="26"/>
                <w:szCs w:val="26"/>
              </w:rPr>
              <w:t>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</w:t>
            </w:r>
            <w:r>
              <w:rPr>
                <w:rFonts w:ascii="Times New Roman" w:hAnsi="Times New Roman"/>
                <w:sz w:val="26"/>
                <w:szCs w:val="26"/>
              </w:rPr>
              <w:t>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</w:t>
            </w:r>
            <w:r>
              <w:rPr>
                <w:rFonts w:ascii="Times New Roman" w:hAnsi="Times New Roman"/>
                <w:sz w:val="26"/>
                <w:szCs w:val="26"/>
              </w:rPr>
              <w:t>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от 29.08.2019 № 1153/19), постановлением Правительства Калужской области от 04.04.2007 № 88 «О министерстве конкурентной политики Калужской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области от 07.06.2007 № 145, от 06.09.2007 № 214, от 09.11.20</w:t>
            </w:r>
            <w:r>
              <w:rPr>
                <w:rFonts w:ascii="Times New Roman" w:hAnsi="Times New Roman"/>
                <w:sz w:val="26"/>
                <w:szCs w:val="26"/>
              </w:rPr>
              <w:t>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</w:t>
            </w:r>
            <w:r>
              <w:rPr>
                <w:rFonts w:ascii="Times New Roman" w:hAnsi="Times New Roman"/>
                <w:sz w:val="26"/>
                <w:szCs w:val="26"/>
              </w:rPr>
              <w:t>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</w:t>
            </w:r>
            <w:r>
              <w:rPr>
                <w:rFonts w:ascii="Times New Roman" w:hAnsi="Times New Roman"/>
                <w:sz w:val="26"/>
                <w:szCs w:val="26"/>
              </w:rPr>
              <w:t>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</w:t>
            </w:r>
            <w:r>
              <w:rPr>
                <w:rFonts w:ascii="Times New Roman" w:hAnsi="Times New Roman"/>
                <w:sz w:val="26"/>
                <w:szCs w:val="26"/>
              </w:rPr>
              <w:t>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29.11.2021 </w:t>
            </w:r>
            <w:r w:rsidRPr="006C63A6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9781" w:type="dxa"/>
            <w:gridSpan w:val="31"/>
            <w:shd w:val="clear" w:color="FFFFFF" w:fill="auto"/>
            <w:vAlign w:val="bottom"/>
          </w:tcPr>
          <w:p w:rsidR="008155F3" w:rsidRDefault="00F55E1A" w:rsidP="00A27C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6C63A6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03.12.2018 № 259-РК «Об установлении тарифов на тепловую энергию (мощность) для  Государственного </w:t>
            </w:r>
            <w:r>
              <w:rPr>
                <w:rFonts w:ascii="Times New Roman" w:hAnsi="Times New Roman"/>
                <w:sz w:val="26"/>
                <w:szCs w:val="26"/>
              </w:rPr>
              <w:t>автономного учреждения здравоохранения Калужской области «Калужский санаторий «Спутник» на 2019-2023 годы» (в ред. приказов министерства конкурентной политики Калужской области от 11.11.2019 № 126-РК, от 16.11.2020 № 167-РК) (далее - приказ), изложив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прил</w:t>
            </w:r>
            <w:r>
              <w:rPr>
                <w:rFonts w:ascii="Times New Roman" w:hAnsi="Times New Roman"/>
                <w:sz w:val="26"/>
                <w:szCs w:val="26"/>
              </w:rPr>
              <w:t>ожение № 1 к приказу в новой редакции согласно приложению к настоящему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приказу.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62" w:type="dxa"/>
        </w:trPr>
        <w:tc>
          <w:tcPr>
            <w:tcW w:w="8807" w:type="dxa"/>
            <w:gridSpan w:val="28"/>
            <w:shd w:val="clear" w:color="FFFFFF" w:fill="auto"/>
          </w:tcPr>
          <w:p w:rsidR="008155F3" w:rsidRDefault="00F55E1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62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8155F3" w:rsidRDefault="008155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62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8155F3" w:rsidRDefault="008155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62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8155F3" w:rsidRDefault="008155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62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:rsidR="008155F3" w:rsidRDefault="00F55E1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3"/>
            <w:shd w:val="clear" w:color="FFFFFF" w:fill="auto"/>
            <w:vAlign w:val="bottom"/>
          </w:tcPr>
          <w:p w:rsidR="008155F3" w:rsidRDefault="00F55E1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8155F3" w:rsidRDefault="00F55E1A">
      <w:r>
        <w:br w:type="page"/>
      </w:r>
    </w:p>
    <w:tbl>
      <w:tblPr>
        <w:tblStyle w:val="TableStyle0"/>
        <w:tblW w:w="97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63"/>
        <w:gridCol w:w="415"/>
        <w:gridCol w:w="701"/>
        <w:gridCol w:w="629"/>
        <w:gridCol w:w="337"/>
        <w:gridCol w:w="571"/>
        <w:gridCol w:w="424"/>
        <w:gridCol w:w="458"/>
        <w:gridCol w:w="15"/>
        <w:gridCol w:w="406"/>
        <w:gridCol w:w="373"/>
        <w:gridCol w:w="100"/>
        <w:gridCol w:w="309"/>
        <w:gridCol w:w="404"/>
        <w:gridCol w:w="15"/>
        <w:gridCol w:w="385"/>
        <w:gridCol w:w="270"/>
        <w:gridCol w:w="125"/>
        <w:gridCol w:w="392"/>
        <w:gridCol w:w="192"/>
        <w:gridCol w:w="197"/>
        <w:gridCol w:w="337"/>
        <w:gridCol w:w="82"/>
        <w:gridCol w:w="649"/>
        <w:gridCol w:w="725"/>
        <w:gridCol w:w="82"/>
      </w:tblGrid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9" w:type="dxa"/>
            <w:gridSpan w:val="20"/>
            <w:shd w:val="clear" w:color="FFFFFF" w:fill="auto"/>
            <w:vAlign w:val="bottom"/>
          </w:tcPr>
          <w:p w:rsidR="008155F3" w:rsidRDefault="00F55E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</w:trPr>
        <w:tc>
          <w:tcPr>
            <w:tcW w:w="56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2" w:type="dxa"/>
            <w:gridSpan w:val="14"/>
            <w:shd w:val="clear" w:color="FFFFFF" w:fill="auto"/>
            <w:vAlign w:val="bottom"/>
          </w:tcPr>
          <w:p w:rsidR="008155F3" w:rsidRDefault="00F55E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</w:trPr>
        <w:tc>
          <w:tcPr>
            <w:tcW w:w="56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2" w:type="dxa"/>
            <w:gridSpan w:val="14"/>
            <w:shd w:val="clear" w:color="FFFFFF" w:fill="auto"/>
            <w:vAlign w:val="bottom"/>
          </w:tcPr>
          <w:p w:rsidR="008155F3" w:rsidRDefault="00F55E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</w:trPr>
        <w:tc>
          <w:tcPr>
            <w:tcW w:w="56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2" w:type="dxa"/>
            <w:gridSpan w:val="14"/>
            <w:shd w:val="clear" w:color="FFFFFF" w:fill="auto"/>
            <w:vAlign w:val="bottom"/>
          </w:tcPr>
          <w:p w:rsidR="008155F3" w:rsidRDefault="00F55E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</w:trPr>
        <w:tc>
          <w:tcPr>
            <w:tcW w:w="56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6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8155F3" w:rsidRDefault="00F55E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29.11.2021 №        -РК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2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8155F3" w:rsidRDefault="008155F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8155F3" w:rsidRDefault="00F55E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8155F3" w:rsidRDefault="00F55E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2" w:type="dxa"/>
            <w:gridSpan w:val="14"/>
            <w:shd w:val="clear" w:color="FFFFFF" w:fill="auto"/>
            <w:vAlign w:val="bottom"/>
          </w:tcPr>
          <w:p w:rsidR="008155F3" w:rsidRDefault="00F55E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2" w:type="dxa"/>
            <w:gridSpan w:val="14"/>
            <w:shd w:val="clear" w:color="FFFFFF" w:fill="auto"/>
            <w:vAlign w:val="bottom"/>
          </w:tcPr>
          <w:p w:rsidR="008155F3" w:rsidRDefault="00F55E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6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8155F3" w:rsidRDefault="00F55E1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03.12.2018 № 259-РК</w:t>
            </w:r>
          </w:p>
        </w:tc>
      </w:tr>
      <w:tr w:rsidR="006C63A6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trHeight w:val="345"/>
        </w:trPr>
        <w:tc>
          <w:tcPr>
            <w:tcW w:w="56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8155F3" w:rsidRDefault="00F55E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trHeight w:val="210"/>
        </w:trPr>
        <w:tc>
          <w:tcPr>
            <w:tcW w:w="6670" w:type="dxa"/>
            <w:gridSpan w:val="17"/>
            <w:shd w:val="clear" w:color="FFFFFF" w:fill="auto"/>
            <w:vAlign w:val="bottom"/>
          </w:tcPr>
          <w:p w:rsidR="008155F3" w:rsidRDefault="008155F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8155F3" w:rsidRDefault="008155F3">
            <w:pPr>
              <w:rPr>
                <w:rFonts w:ascii="Times New Roman" w:hAnsi="Times New Roman"/>
                <w:szCs w:val="16"/>
              </w:rPr>
            </w:pP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805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70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E37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F55E1A">
              <w:rPr>
                <w:rFonts w:ascii="Times New Roman" w:hAnsi="Times New Roman"/>
                <w:sz w:val="20"/>
                <w:szCs w:val="20"/>
              </w:rPr>
              <w:t>осударственное автономное учреждение здравоохранения Калужской области Калужский санаторий «Спутник»</w:t>
            </w:r>
          </w:p>
        </w:tc>
        <w:tc>
          <w:tcPr>
            <w:tcW w:w="8178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1772,09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1802,02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1802,02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1848,83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1848,83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1903,56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1903,56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1979,53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1907,40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1963,87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8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2126,51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2162,42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2162,42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2218,60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2218,60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2284,27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2284,27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2375,44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2288,88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4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8155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2356,64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5F3" w:rsidRDefault="00F55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5F3" w:rsidTr="006C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8155F3" w:rsidRDefault="00F55E1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F55E1A" w:rsidRDefault="00F55E1A"/>
    <w:sectPr w:rsidR="00F55E1A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5F3"/>
    <w:rsid w:val="006C63A6"/>
    <w:rsid w:val="008155F3"/>
    <w:rsid w:val="00A27C66"/>
    <w:rsid w:val="00C74DB1"/>
    <w:rsid w:val="00F55E1A"/>
    <w:rsid w:val="00FE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2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4</cp:revision>
  <cp:lastPrinted>2021-11-23T12:08:00Z</cp:lastPrinted>
  <dcterms:created xsi:type="dcterms:W3CDTF">2021-11-23T12:05:00Z</dcterms:created>
  <dcterms:modified xsi:type="dcterms:W3CDTF">2021-11-23T12:22:00Z</dcterms:modified>
</cp:coreProperties>
</file>