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213"/>
        <w:gridCol w:w="422"/>
        <w:gridCol w:w="422"/>
        <w:gridCol w:w="422"/>
        <w:gridCol w:w="422"/>
        <w:gridCol w:w="422"/>
        <w:gridCol w:w="365"/>
        <w:gridCol w:w="365"/>
        <w:gridCol w:w="580"/>
        <w:gridCol w:w="416"/>
        <w:gridCol w:w="275"/>
        <w:gridCol w:w="141"/>
        <w:gridCol w:w="679"/>
      </w:tblGrid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7B061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687D09" w:rsidRDefault="007B0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687D09" w:rsidRDefault="007B0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687D09" w:rsidRDefault="007B0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687D09" w:rsidRDefault="007B0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7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687D09" w:rsidRDefault="007B061F" w:rsidP="0012326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687D09" w:rsidRDefault="007B061F" w:rsidP="0012326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2326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337-РК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 2019-2023 годы»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приказов министерства конкурентной политики Калужской области от 18.12.2019 № 530-РК, от 18.12.2020 № 489-РК)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</w:trPr>
        <w:tc>
          <w:tcPr>
            <w:tcW w:w="9498" w:type="dxa"/>
            <w:gridSpan w:val="30"/>
            <w:shd w:val="clear" w:color="FFFFFF" w:fill="auto"/>
          </w:tcPr>
          <w:p w:rsidR="00687D09" w:rsidRDefault="007B06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Правительства Калужской области от 04.04.2007 № 88 «О министерстве конкурентной политики Калужской области» (в ред.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</w:t>
            </w:r>
            <w:r>
              <w:rPr>
                <w:rFonts w:ascii="Times New Roman" w:hAnsi="Times New Roman"/>
                <w:sz w:val="26"/>
                <w:szCs w:val="26"/>
              </w:rPr>
              <w:t>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</w:t>
            </w:r>
            <w:r>
              <w:rPr>
                <w:rFonts w:ascii="Times New Roman" w:hAnsi="Times New Roman"/>
                <w:sz w:val="26"/>
                <w:szCs w:val="26"/>
              </w:rPr>
              <w:t>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r>
              <w:rPr>
                <w:rFonts w:ascii="Times New Roman" w:hAnsi="Times New Roman"/>
                <w:sz w:val="26"/>
                <w:szCs w:val="26"/>
              </w:rPr>
              <w:t>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от 29.11.2021 </w:t>
            </w:r>
            <w:r w:rsidRPr="0012326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0" w:type="dxa"/>
        </w:trPr>
        <w:tc>
          <w:tcPr>
            <w:tcW w:w="9498" w:type="dxa"/>
            <w:gridSpan w:val="30"/>
            <w:shd w:val="clear" w:color="FFFFFF" w:fill="auto"/>
            <w:vAlign w:val="bottom"/>
          </w:tcPr>
          <w:p w:rsidR="00687D09" w:rsidRDefault="007B061F" w:rsidP="001232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2326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10.12.2018 № 337-РК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 на</w:t>
            </w:r>
            <w:r>
              <w:rPr>
                <w:rFonts w:ascii="Times New Roman" w:hAnsi="Times New Roman"/>
                <w:sz w:val="26"/>
                <w:szCs w:val="26"/>
              </w:rPr>
              <w:t> 2019-2023 годы» (в ред. приказов министерства конкурентной политики Калужской области от 18.12.2019 № 530-РК, от 18.12.2020 № 489-РК)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9" w:type="dxa"/>
        </w:trPr>
        <w:tc>
          <w:tcPr>
            <w:tcW w:w="8807" w:type="dxa"/>
            <w:gridSpan w:val="28"/>
            <w:shd w:val="clear" w:color="FFFFFF" w:fill="auto"/>
          </w:tcPr>
          <w:p w:rsidR="00687D09" w:rsidRDefault="007B06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9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9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9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9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687D09" w:rsidRDefault="007B06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87D09" w:rsidRDefault="007B061F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41"/>
        <w:gridCol w:w="160"/>
        <w:gridCol w:w="397"/>
        <w:gridCol w:w="152"/>
        <w:gridCol w:w="241"/>
        <w:gridCol w:w="390"/>
        <w:gridCol w:w="78"/>
        <w:gridCol w:w="309"/>
        <w:gridCol w:w="309"/>
        <w:gridCol w:w="26"/>
        <w:gridCol w:w="731"/>
        <w:gridCol w:w="699"/>
        <w:gridCol w:w="26"/>
      </w:tblGrid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1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29.11.2021 №        -РК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87D09" w:rsidRDefault="00687D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87D09" w:rsidRDefault="007B06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337-РК</w:t>
            </w:r>
          </w:p>
        </w:tc>
      </w:tr>
      <w:tr w:rsidR="0012326C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687D09" w:rsidRDefault="007B06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687D09" w:rsidRDefault="00687D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87D09" w:rsidRDefault="00687D09">
            <w:pPr>
              <w:rPr>
                <w:rFonts w:ascii="Times New Roman" w:hAnsi="Times New Roman"/>
                <w:szCs w:val="16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2109,47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2641,25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2234,47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2298,48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2448,43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23A"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2531,36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2503,73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2641,25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2681,36</w:t>
            </w:r>
            <w:bookmarkStart w:id="0" w:name="_GoBack"/>
            <w:bookmarkEnd w:id="0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687D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F55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2758,18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7D09" w:rsidRDefault="007B06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7D09" w:rsidTr="001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687D09" w:rsidRDefault="007B06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7B061F" w:rsidRDefault="007B061F"/>
    <w:sectPr w:rsidR="007B061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7D09"/>
    <w:rsid w:val="0012326C"/>
    <w:rsid w:val="00687D09"/>
    <w:rsid w:val="007B061F"/>
    <w:rsid w:val="00F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2021-11-23T13:25:00Z</dcterms:created>
  <dcterms:modified xsi:type="dcterms:W3CDTF">2021-11-23T13:35:00Z</dcterms:modified>
</cp:coreProperties>
</file>