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2"/>
        <w:gridCol w:w="745"/>
        <w:gridCol w:w="52"/>
        <w:gridCol w:w="453"/>
        <w:gridCol w:w="59"/>
        <w:gridCol w:w="506"/>
        <w:gridCol w:w="66"/>
        <w:gridCol w:w="608"/>
        <w:gridCol w:w="73"/>
        <w:gridCol w:w="539"/>
        <w:gridCol w:w="104"/>
        <w:gridCol w:w="370"/>
        <w:gridCol w:w="115"/>
        <w:gridCol w:w="344"/>
        <w:gridCol w:w="115"/>
        <w:gridCol w:w="331"/>
        <w:gridCol w:w="103"/>
        <w:gridCol w:w="415"/>
        <w:gridCol w:w="91"/>
        <w:gridCol w:w="414"/>
        <w:gridCol w:w="77"/>
        <w:gridCol w:w="415"/>
        <w:gridCol w:w="64"/>
        <w:gridCol w:w="379"/>
        <w:gridCol w:w="53"/>
        <w:gridCol w:w="317"/>
        <w:gridCol w:w="43"/>
        <w:gridCol w:w="497"/>
        <w:gridCol w:w="31"/>
        <w:gridCol w:w="471"/>
        <w:gridCol w:w="20"/>
        <w:gridCol w:w="446"/>
        <w:gridCol w:w="10"/>
        <w:gridCol w:w="444"/>
      </w:tblGrid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5579D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46pt;margin-top:8pt;width:53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7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62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43" w:type="dxa"/>
            <w:gridSpan w:val="2"/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258E4" w:rsidRDefault="005579DC" w:rsidP="00DE7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8" w:type="dxa"/>
            <w:gridSpan w:val="20"/>
            <w:shd w:val="clear" w:color="FFFFFF" w:fill="auto"/>
            <w:vAlign w:val="bottom"/>
          </w:tcPr>
          <w:p w:rsidR="000258E4" w:rsidRDefault="005579DC" w:rsidP="00DE74B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изменени</w:t>
            </w:r>
            <w:r w:rsidR="00DE74B0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391-РК «Об</w:t>
            </w:r>
            <w:r w:rsidR="00DE74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на горячую воду в открытой системе теплоснабжения (горячее водоснабжение) для  муниципального предприятия города Обнинска Калужской об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ласти «Теплоснабжение» на 2019-2023 годы» (в ред. приказов министерства конкурентной политики Калужской области от 21.01.2019 № 8-РК, от 16.12.2019 № 395-РК, от 14.12.2020 № 406-РК)</w:t>
            </w:r>
            <w:proofErr w:type="gramEnd"/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0258E4" w:rsidRDefault="00557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</w:t>
            </w:r>
            <w:r>
              <w:rPr>
                <w:rFonts w:ascii="Times New Roman" w:hAnsi="Times New Roman"/>
                <w:sz w:val="26"/>
                <w:szCs w:val="26"/>
              </w:rPr>
              <w:t>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</w:t>
            </w:r>
            <w:r>
              <w:rPr>
                <w:rFonts w:ascii="Times New Roman" w:hAnsi="Times New Roman"/>
                <w:sz w:val="26"/>
                <w:szCs w:val="26"/>
              </w:rPr>
              <w:t>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</w:t>
            </w:r>
            <w:r>
              <w:rPr>
                <w:rFonts w:ascii="Times New Roman" w:hAnsi="Times New Roman"/>
                <w:sz w:val="26"/>
                <w:szCs w:val="26"/>
              </w:rPr>
              <w:t>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</w:t>
            </w:r>
            <w:r>
              <w:rPr>
                <w:rFonts w:ascii="Times New Roman" w:hAnsi="Times New Roman"/>
                <w:sz w:val="26"/>
                <w:szCs w:val="26"/>
              </w:rPr>
              <w:t>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</w:t>
            </w:r>
            <w:r>
              <w:rPr>
                <w:rFonts w:ascii="Times New Roman" w:hAnsi="Times New Roman"/>
                <w:sz w:val="26"/>
                <w:szCs w:val="26"/>
              </w:rPr>
              <w:t>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</w:t>
            </w:r>
            <w:r>
              <w:rPr>
                <w:rFonts w:ascii="Times New Roman" w:hAnsi="Times New Roman"/>
                <w:sz w:val="26"/>
                <w:szCs w:val="26"/>
              </w:rPr>
              <w:t>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</w:t>
            </w:r>
            <w:r>
              <w:rPr>
                <w:rFonts w:ascii="Times New Roman" w:hAnsi="Times New Roman"/>
                <w:sz w:val="26"/>
                <w:szCs w:val="26"/>
              </w:rPr>
              <w:t>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</w:t>
            </w:r>
            <w:r>
              <w:rPr>
                <w:rFonts w:ascii="Times New Roman" w:hAnsi="Times New Roman"/>
                <w:sz w:val="26"/>
                <w:szCs w:val="26"/>
              </w:rPr>
              <w:t>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</w:t>
            </w:r>
            <w:r>
              <w:rPr>
                <w:rFonts w:ascii="Times New Roman" w:hAnsi="Times New Roman"/>
                <w:sz w:val="26"/>
                <w:szCs w:val="26"/>
              </w:rPr>
              <w:t>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ценам министерства конкурентной политики Калужской области от</w:t>
            </w:r>
            <w:r w:rsidR="00DE74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13.12.2021 </w:t>
            </w:r>
            <w:r w:rsidRPr="00DE74B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0258E4" w:rsidRDefault="005579DC" w:rsidP="00DE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DE74B0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 17.12.2018 № 391-РК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тарифов на горячую воду в открытой системе теплоснабжения (горячее водоснабжение) для  муниципального предприятия города Обнинска Калужской области «Теплоснабжение» на 2019-2023 годы» (в ред. приказов министерства конкурентной политики Кал</w:t>
            </w:r>
            <w:r>
              <w:rPr>
                <w:rFonts w:ascii="Times New Roman" w:hAnsi="Times New Roman"/>
                <w:sz w:val="26"/>
                <w:szCs w:val="26"/>
              </w:rPr>
              <w:t>ужской области от 21.01.2019 № 8-РК, от 16.12.2019 № 395-РК, от 14.12.2020 № 406-РК) (далее – приказ), изложив приложение к приказу в новой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редакции согласно приложению к настоящему приказу.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0258E4" w:rsidRDefault="00557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2022 года.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0" w:type="dxa"/>
            <w:gridSpan w:val="11"/>
            <w:shd w:val="clear" w:color="FFFFFF" w:fill="auto"/>
            <w:vAlign w:val="bottom"/>
          </w:tcPr>
          <w:p w:rsidR="000258E4" w:rsidRDefault="005579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95" w:type="dxa"/>
            <w:gridSpan w:val="22"/>
            <w:shd w:val="clear" w:color="FFFFFF" w:fill="auto"/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258E4" w:rsidRDefault="005579DC">
      <w:r>
        <w:br w:type="page"/>
      </w:r>
    </w:p>
    <w:tbl>
      <w:tblPr>
        <w:tblStyle w:val="TableStyle0"/>
        <w:tblW w:w="96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40"/>
        <w:gridCol w:w="512"/>
        <w:gridCol w:w="552"/>
        <w:gridCol w:w="63"/>
        <w:gridCol w:w="631"/>
        <w:gridCol w:w="577"/>
        <w:gridCol w:w="493"/>
        <w:gridCol w:w="19"/>
        <w:gridCol w:w="478"/>
        <w:gridCol w:w="446"/>
        <w:gridCol w:w="551"/>
        <w:gridCol w:w="66"/>
        <w:gridCol w:w="451"/>
        <w:gridCol w:w="490"/>
        <w:gridCol w:w="467"/>
        <w:gridCol w:w="8"/>
        <w:gridCol w:w="373"/>
        <w:gridCol w:w="530"/>
        <w:gridCol w:w="373"/>
        <w:gridCol w:w="117"/>
        <w:gridCol w:w="446"/>
        <w:gridCol w:w="431"/>
      </w:tblGrid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3" w:type="dxa"/>
            <w:gridSpan w:val="12"/>
            <w:shd w:val="clear" w:color="FFFFFF" w:fill="auto"/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3" w:type="dxa"/>
            <w:gridSpan w:val="12"/>
            <w:shd w:val="clear" w:color="FFFFFF" w:fill="auto"/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3" w:type="dxa"/>
            <w:gridSpan w:val="12"/>
            <w:shd w:val="clear" w:color="FFFFFF" w:fill="auto"/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3" w:type="dxa"/>
            <w:gridSpan w:val="12"/>
            <w:shd w:val="clear" w:color="FFFFFF" w:fill="auto"/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7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 -РК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shd w:val="clear" w:color="FFFFFF" w:fill="auto"/>
            <w:tcMar>
              <w:right w:w="0" w:type="dxa"/>
            </w:tcMar>
            <w:vAlign w:val="bottom"/>
          </w:tcPr>
          <w:p w:rsidR="000258E4" w:rsidRDefault="000258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</w:t>
            </w:r>
            <w:r>
              <w:rPr>
                <w:rFonts w:ascii="Times New Roman" w:hAnsi="Times New Roman"/>
                <w:sz w:val="26"/>
                <w:szCs w:val="26"/>
              </w:rPr>
              <w:t>иложение № 1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9" w:type="dxa"/>
            <w:gridSpan w:val="16"/>
            <w:shd w:val="clear" w:color="FFFFFF" w:fill="auto"/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3" w:type="dxa"/>
            <w:gridSpan w:val="12"/>
            <w:shd w:val="clear" w:color="FFFFFF" w:fill="auto"/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7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258E4" w:rsidRDefault="005579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391-РК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1" w:type="dxa"/>
            <w:gridSpan w:val="23"/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744" w:type="dxa"/>
            <w:gridSpan w:val="18"/>
            <w:shd w:val="clear" w:color="FFFFFF" w:fill="auto"/>
            <w:vAlign w:val="bottom"/>
          </w:tcPr>
          <w:p w:rsidR="000258E4" w:rsidRDefault="000258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0258E4" w:rsidRDefault="000258E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регулируемой организации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6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2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предприятие города Обнинска Калужской области «Теплоснабжение»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16,40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1363,08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16,72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1386,25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16,72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1386,25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17,38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1436,15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17,38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1436,15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17,73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1479,30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17,73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1479,30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18,29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1596,36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18,65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1506,35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025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5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1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1549,07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8E4" w:rsidRDefault="00557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1" w:type="dxa"/>
            <w:gridSpan w:val="23"/>
            <w:shd w:val="clear" w:color="FFFFFF" w:fill="auto"/>
          </w:tcPr>
          <w:p w:rsidR="000258E4" w:rsidRDefault="00557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0258E4" w:rsidTr="00DE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1" w:type="dxa"/>
            <w:gridSpan w:val="23"/>
            <w:shd w:val="clear" w:color="FFFFFF" w:fill="auto"/>
          </w:tcPr>
          <w:p w:rsidR="000258E4" w:rsidRDefault="00557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Тарифы на теплоноситель, принимаемые в расчет </w:t>
            </w:r>
            <w:r>
              <w:rPr>
                <w:rFonts w:ascii="Times New Roman" w:hAnsi="Times New Roman"/>
                <w:sz w:val="26"/>
                <w:szCs w:val="26"/>
              </w:rPr>
              <w:t>компонента на теплоноситель, установлены приказом министерства конкурентной политики Калужской области от 17.12.2018 № 390-РК «Об установлении тарифов на тепловую энергию (мощность) и на теплоноситель для  муниципального предприятия города Обнинска Калужск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ой области «Теплоснабжение» на 2019-2023 годы» (в ред. приказов министерства конкурентной политики Калужской области от 16.12.2019 № 377-РК, </w:t>
            </w:r>
            <w:r w:rsidR="00054C87"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от 14.12.2020 № 405-РК),  от ______ № ____-РК).».</w:t>
            </w:r>
          </w:p>
        </w:tc>
      </w:tr>
    </w:tbl>
    <w:p w:rsidR="005579DC" w:rsidRDefault="005579DC"/>
    <w:sectPr w:rsidR="005579D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8E4"/>
    <w:rsid w:val="000258E4"/>
    <w:rsid w:val="00054C87"/>
    <w:rsid w:val="005579DC"/>
    <w:rsid w:val="00D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2021-12-09T06:27:00Z</dcterms:created>
  <dcterms:modified xsi:type="dcterms:W3CDTF">2021-12-09T06:33:00Z</dcterms:modified>
</cp:coreProperties>
</file>