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416"/>
        <w:gridCol w:w="820"/>
      </w:tblGrid>
      <w:tr w:rsidR="00395BCE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ED76C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45D82" w:rsidRDefault="00ED76C6" w:rsidP="00395BC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45D82" w:rsidRDefault="00ED76C6" w:rsidP="00395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20.12.2018 № 564-РК «Об установлении тарифов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202-РК, от 23.11.2020 № 235-РК)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</w:t>
            </w:r>
            <w:r>
              <w:rPr>
                <w:rFonts w:ascii="Times New Roman" w:hAnsi="Times New Roman"/>
                <w:sz w:val="26"/>
                <w:szCs w:val="26"/>
              </w:rPr>
              <w:t>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</w:t>
            </w:r>
            <w:r>
              <w:rPr>
                <w:rFonts w:ascii="Times New Roman" w:hAnsi="Times New Roman"/>
                <w:sz w:val="26"/>
                <w:szCs w:val="26"/>
              </w:rPr>
              <w:t>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</w:t>
            </w:r>
            <w:r>
              <w:rPr>
                <w:rFonts w:ascii="Times New Roman" w:hAnsi="Times New Roman"/>
                <w:sz w:val="26"/>
                <w:szCs w:val="26"/>
              </w:rPr>
              <w:t>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</w:t>
            </w:r>
            <w:r>
              <w:rPr>
                <w:rFonts w:ascii="Times New Roman" w:hAnsi="Times New Roman"/>
                <w:sz w:val="26"/>
                <w:szCs w:val="26"/>
              </w:rPr>
              <w:t>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</w:t>
            </w:r>
            <w:r>
              <w:rPr>
                <w:rFonts w:ascii="Times New Roman" w:hAnsi="Times New Roman"/>
                <w:sz w:val="26"/>
                <w:szCs w:val="26"/>
              </w:rPr>
              <w:t>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06.12.2021 </w:t>
            </w:r>
            <w:r w:rsidRPr="000B0E8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20.12.2018 № 564-РК «Об установлении тарифов на тепловую энергию (мощность) для муниципального унитарного предприя</w:t>
            </w:r>
            <w:r>
              <w:rPr>
                <w:rFonts w:ascii="Times New Roman" w:hAnsi="Times New Roman"/>
                <w:sz w:val="26"/>
                <w:szCs w:val="26"/>
              </w:rPr>
              <w:t>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на 2019-2023 годы» (в ред. приказов министерства конкурентной политики Калужской области от 18.11.2019 № 202-РК, от 23.11.2020 № 235-РК) (далее - приказ), изложив  приложения № 1, № 2 к приказу в новой редакции со</w:t>
            </w:r>
            <w:r>
              <w:rPr>
                <w:rFonts w:ascii="Times New Roman" w:hAnsi="Times New Roman"/>
                <w:sz w:val="26"/>
                <w:szCs w:val="26"/>
              </w:rPr>
              <w:t>гласно приложению к настоящему приказу.</w:t>
            </w:r>
            <w:proofErr w:type="gramEnd"/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645D82" w:rsidRDefault="00ED76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45D82" w:rsidRDefault="00ED76C6">
      <w:r>
        <w:br w:type="page"/>
      </w:r>
    </w:p>
    <w:tbl>
      <w:tblPr>
        <w:tblStyle w:val="TableStyle0"/>
        <w:tblW w:w="97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701"/>
        <w:gridCol w:w="629"/>
        <w:gridCol w:w="338"/>
        <w:gridCol w:w="573"/>
        <w:gridCol w:w="425"/>
        <w:gridCol w:w="459"/>
        <w:gridCol w:w="423"/>
        <w:gridCol w:w="375"/>
        <w:gridCol w:w="84"/>
        <w:gridCol w:w="326"/>
        <w:gridCol w:w="272"/>
        <w:gridCol w:w="133"/>
        <w:gridCol w:w="401"/>
        <w:gridCol w:w="175"/>
        <w:gridCol w:w="222"/>
        <w:gridCol w:w="394"/>
        <w:gridCol w:w="65"/>
        <w:gridCol w:w="326"/>
        <w:gridCol w:w="338"/>
        <w:gridCol w:w="65"/>
        <w:gridCol w:w="666"/>
        <w:gridCol w:w="725"/>
        <w:gridCol w:w="65"/>
      </w:tblGrid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9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        -РК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0B0E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тепловую энергию (мощность), поставляемую потребителям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10"/>
        </w:trPr>
        <w:tc>
          <w:tcPr>
            <w:tcW w:w="6663" w:type="dxa"/>
            <w:gridSpan w:val="16"/>
            <w:shd w:val="clear" w:color="FFFFFF" w:fill="auto"/>
            <w:vAlign w:val="bottom"/>
          </w:tcPr>
          <w:p w:rsidR="00645D82" w:rsidRDefault="00645D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0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Ленина, 66, ул. Ленина д. 3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818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2491,09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2491,09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45D82" w:rsidRDefault="00645D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5D82" w:rsidRDefault="00ED76C6">
      <w:r>
        <w:br w:type="page"/>
      </w:r>
    </w:p>
    <w:tbl>
      <w:tblPr>
        <w:tblStyle w:val="TableStyle0"/>
        <w:tblW w:w="97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455"/>
        <w:gridCol w:w="425"/>
        <w:gridCol w:w="387"/>
        <w:gridCol w:w="68"/>
        <w:gridCol w:w="341"/>
        <w:gridCol w:w="262"/>
        <w:gridCol w:w="142"/>
        <w:gridCol w:w="400"/>
        <w:gridCol w:w="167"/>
        <w:gridCol w:w="229"/>
        <w:gridCol w:w="393"/>
        <w:gridCol w:w="62"/>
        <w:gridCol w:w="328"/>
        <w:gridCol w:w="337"/>
        <w:gridCol w:w="62"/>
        <w:gridCol w:w="670"/>
        <w:gridCol w:w="724"/>
        <w:gridCol w:w="62"/>
      </w:tblGrid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0B0E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210"/>
        </w:trPr>
        <w:tc>
          <w:tcPr>
            <w:tcW w:w="6667" w:type="dxa"/>
            <w:gridSpan w:val="16"/>
            <w:shd w:val="clear" w:color="FFFFFF" w:fill="auto"/>
            <w:vAlign w:val="bottom"/>
          </w:tcPr>
          <w:p w:rsidR="00645D82" w:rsidRDefault="00645D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район», кроме систем теплоснабжения котельных, расположенных на территории МО СП «Село Хвастовичи» по адресу: ул.</w:t>
            </w:r>
            <w:r w:rsidR="000B0E82">
              <w:rPr>
                <w:rFonts w:ascii="Times New Roman" w:hAnsi="Times New Roman"/>
                <w:sz w:val="20"/>
                <w:szCs w:val="20"/>
              </w:rPr>
              <w:t xml:space="preserve"> Ленина д. 66 и ул. Ленина д. 3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817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3158,65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3158,65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3289,63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645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0B0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5D82" w:rsidRDefault="00ED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D82" w:rsidTr="000B0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D76C6" w:rsidRDefault="00ED76C6"/>
    <w:sectPr w:rsidR="00ED76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D82"/>
    <w:rsid w:val="000B0E82"/>
    <w:rsid w:val="00395BCE"/>
    <w:rsid w:val="00645D82"/>
    <w:rsid w:val="00E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2021-12-02T05:25:00Z</dcterms:created>
  <dcterms:modified xsi:type="dcterms:W3CDTF">2021-12-02T05:34:00Z</dcterms:modified>
</cp:coreProperties>
</file>