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05"/>
        <w:gridCol w:w="400"/>
        <w:gridCol w:w="432"/>
        <w:gridCol w:w="653"/>
        <w:gridCol w:w="394"/>
        <w:gridCol w:w="1604"/>
        <w:gridCol w:w="419"/>
        <w:gridCol w:w="418"/>
        <w:gridCol w:w="454"/>
        <w:gridCol w:w="422"/>
        <w:gridCol w:w="420"/>
        <w:gridCol w:w="418"/>
        <w:gridCol w:w="417"/>
        <w:gridCol w:w="415"/>
        <w:gridCol w:w="414"/>
        <w:gridCol w:w="413"/>
        <w:gridCol w:w="357"/>
        <w:gridCol w:w="356"/>
        <w:gridCol w:w="356"/>
      </w:tblGrid>
      <w:tr w:rsidR="00096119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09611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.65pt;margin-top:12.3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096119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096119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D45402" w:rsidRDefault="009A0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D45402" w:rsidRDefault="009A0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D45402" w:rsidRDefault="009A0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096119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D45402" w:rsidRDefault="009A0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096119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D45402" w:rsidRDefault="00D454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D45402" w:rsidRDefault="00D454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D45402" w:rsidRDefault="009A0289" w:rsidP="000961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5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45402" w:rsidRDefault="009A0289" w:rsidP="00096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D454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1" w:type="dxa"/>
            <w:gridSpan w:val="10"/>
            <w:shd w:val="clear" w:color="FFFFFF" w:fill="auto"/>
            <w:vAlign w:val="bottom"/>
          </w:tcPr>
          <w:p w:rsidR="00D45402" w:rsidRDefault="009A028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09611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398-РК «Об </w:t>
            </w:r>
            <w:r w:rsidR="000961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0961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на  тепловую энергию (мощность) для  муниципального унитарного предприятия «Благоустройство»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ред. приказа министерства конкурентной политики Калужской области от 09.12.2019 № 325-РК)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D454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D454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9" w:type="dxa"/>
            <w:gridSpan w:val="20"/>
            <w:shd w:val="clear" w:color="FFFFFF" w:fill="auto"/>
          </w:tcPr>
          <w:p w:rsidR="00D45402" w:rsidRDefault="009A0289" w:rsidP="000961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</w:t>
            </w:r>
            <w:r>
              <w:rPr>
                <w:rFonts w:ascii="Times New Roman" w:hAnsi="Times New Roman"/>
                <w:sz w:val="26"/>
                <w:szCs w:val="26"/>
              </w:rPr>
              <w:t>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>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4.01.2012 № 20, от 02.05.2012 № 221, от 05.06.2012 № 278, от 17.12.2012 № 627,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01.03.2013 № 112, от 02.08.2013 № 403, от 26.02.2014 № 128, от 26.03.2014 № 196, от 01.02.2016 № 62, от 18.05.2016 № 294, от 16.11.2016 № 617, от 18.01.2017 № 26, от 29.03.20</w:t>
            </w:r>
            <w:r>
              <w:rPr>
                <w:rFonts w:ascii="Times New Roman" w:hAnsi="Times New Roman"/>
                <w:sz w:val="26"/>
                <w:szCs w:val="26"/>
              </w:rPr>
              <w:t>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</w:t>
            </w:r>
            <w:r>
              <w:rPr>
                <w:rFonts w:ascii="Times New Roman" w:hAnsi="Times New Roman"/>
                <w:sz w:val="26"/>
                <w:szCs w:val="26"/>
              </w:rPr>
              <w:t>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23.11.2020</w:t>
            </w:r>
            <w:r w:rsidR="000961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611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9" w:type="dxa"/>
            <w:gridSpan w:val="20"/>
            <w:shd w:val="clear" w:color="FFFFFF" w:fill="auto"/>
            <w:vAlign w:val="bottom"/>
          </w:tcPr>
          <w:p w:rsidR="00D45402" w:rsidRDefault="009A02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от 17.12.2018 № 398-РК «Об установлении тарифов на  тепловую энергию (мощность) для  муниципального унитарного предприятия «Благоустройство» </w:t>
            </w:r>
            <w:r w:rsidR="00207D07"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на 2019-2023 годы» (в ред. приказа министерства конкурентной политики Калужской области от 09.12.</w:t>
            </w:r>
            <w:r>
              <w:rPr>
                <w:rFonts w:ascii="Times New Roman" w:hAnsi="Times New Roman"/>
                <w:sz w:val="26"/>
                <w:szCs w:val="26"/>
              </w:rPr>
              <w:t>2019 № 325-РК) (далее - приказ), изложив  приложения № 1, № 2 к приказу в новой редакции согласно приложению к настоящему приказу.</w:t>
            </w:r>
            <w:proofErr w:type="gramEnd"/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17" w:type="dxa"/>
            <w:gridSpan w:val="18"/>
            <w:shd w:val="clear" w:color="FFFFFF" w:fill="auto"/>
          </w:tcPr>
          <w:p w:rsidR="00D45402" w:rsidRDefault="009A02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D454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D454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D454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 w:rsidTr="0009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7" w:type="dxa"/>
            <w:gridSpan w:val="9"/>
            <w:shd w:val="clear" w:color="FFFFFF" w:fill="auto"/>
            <w:vAlign w:val="bottom"/>
          </w:tcPr>
          <w:p w:rsidR="00D45402" w:rsidRDefault="009A0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442" w:type="dxa"/>
            <w:gridSpan w:val="11"/>
            <w:shd w:val="clear" w:color="FFFFFF" w:fill="auto"/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45402" w:rsidRDefault="009A0289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73"/>
        <w:gridCol w:w="433"/>
        <w:gridCol w:w="701"/>
        <w:gridCol w:w="629"/>
        <w:gridCol w:w="240"/>
        <w:gridCol w:w="1256"/>
        <w:gridCol w:w="316"/>
        <w:gridCol w:w="440"/>
        <w:gridCol w:w="373"/>
        <w:gridCol w:w="282"/>
        <w:gridCol w:w="351"/>
        <w:gridCol w:w="343"/>
        <w:gridCol w:w="336"/>
        <w:gridCol w:w="330"/>
        <w:gridCol w:w="325"/>
        <w:gridCol w:w="320"/>
        <w:gridCol w:w="278"/>
        <w:gridCol w:w="732"/>
        <w:gridCol w:w="724"/>
      </w:tblGrid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 -РК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D454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398-РК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D45402" w:rsidRDefault="009A0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D45402" w:rsidRDefault="00D454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расположенным  в муниципальном образовании «Город Спас-Деменск» кроме систем теплоснабжения котельных, расположенных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следующим адресам: 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 132 (ЦРБ), Советская, д. 100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«Благоустройство»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3005,86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3005,86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3145,72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3220,89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3220,89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3298,32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3005,86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3005,86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3145,72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3220,89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3220,89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3298,32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D45402" w:rsidRDefault="00D454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5402" w:rsidRDefault="009A0289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73"/>
        <w:gridCol w:w="433"/>
        <w:gridCol w:w="701"/>
        <w:gridCol w:w="629"/>
        <w:gridCol w:w="296"/>
        <w:gridCol w:w="1210"/>
        <w:gridCol w:w="293"/>
        <w:gridCol w:w="431"/>
        <w:gridCol w:w="379"/>
        <w:gridCol w:w="312"/>
        <w:gridCol w:w="350"/>
        <w:gridCol w:w="342"/>
        <w:gridCol w:w="335"/>
        <w:gridCol w:w="328"/>
        <w:gridCol w:w="322"/>
        <w:gridCol w:w="317"/>
        <w:gridCol w:w="275"/>
        <w:gridCol w:w="732"/>
        <w:gridCol w:w="724"/>
      </w:tblGrid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45402" w:rsidRDefault="009A02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398-РК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D45402" w:rsidRDefault="009A0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D45402" w:rsidRDefault="00D454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45402" w:rsidRDefault="00D45402">
            <w:pPr>
              <w:rPr>
                <w:rFonts w:ascii="Times New Roman" w:hAnsi="Times New Roman"/>
                <w:szCs w:val="16"/>
              </w:rPr>
            </w:pP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 котельных, расположенных: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 муниципальном образовании «Город Спас-Деменск» по следующим адресам:  ул. Советская, д. 132 (ЦРБ), Советская, д. 100;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в муниципальном образовании «Село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Чипляево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по адресу: ул. Заводская, д. 5</w:t>
            </w:r>
            <w:proofErr w:type="gramEnd"/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«Благоустройство»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</w:t>
            </w:r>
            <w:r>
              <w:rPr>
                <w:rFonts w:ascii="Times New Roman" w:hAnsi="Times New Roman"/>
                <w:sz w:val="20"/>
                <w:szCs w:val="20"/>
              </w:rPr>
              <w:t>я потребителей, в случае отсутствия дифференциации тарифов по схеме подключения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2687,15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2684,77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2842,94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2687,15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2684,77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D45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2842,94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5402" w:rsidRDefault="009A0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D45402" w:rsidRDefault="009A02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9A0289" w:rsidRDefault="009A0289"/>
    <w:sectPr w:rsidR="009A028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402"/>
    <w:rsid w:val="00096119"/>
    <w:rsid w:val="00207D07"/>
    <w:rsid w:val="009A0289"/>
    <w:rsid w:val="00D4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2020-11-18T08:48:00Z</dcterms:created>
  <dcterms:modified xsi:type="dcterms:W3CDTF">2020-11-18T08:58:00Z</dcterms:modified>
</cp:coreProperties>
</file>