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25"/>
        <w:gridCol w:w="617"/>
        <w:gridCol w:w="677"/>
        <w:gridCol w:w="621"/>
        <w:gridCol w:w="557"/>
        <w:gridCol w:w="465"/>
        <w:gridCol w:w="465"/>
        <w:gridCol w:w="504"/>
        <w:gridCol w:w="501"/>
        <w:gridCol w:w="495"/>
        <w:gridCol w:w="492"/>
        <w:gridCol w:w="490"/>
        <w:gridCol w:w="488"/>
        <w:gridCol w:w="486"/>
        <w:gridCol w:w="485"/>
        <w:gridCol w:w="386"/>
        <w:gridCol w:w="450"/>
      </w:tblGrid>
      <w:tr w:rsidR="00203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2032B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203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203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62B4F" w:rsidRDefault="002032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62B4F" w:rsidRDefault="002032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62B4F" w:rsidRDefault="002032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203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62B4F" w:rsidRDefault="002032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203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762B4F" w:rsidRDefault="00762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762B4F" w:rsidRDefault="00762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62B4F" w:rsidRDefault="00762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gridSpan w:val="10"/>
            <w:shd w:val="clear" w:color="FFFFFF" w:fill="auto"/>
            <w:vAlign w:val="center"/>
          </w:tcPr>
          <w:p w:rsidR="00762B4F" w:rsidRDefault="002032B7" w:rsidP="002032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19.11.2018 № 178-РК «Об установлении долгосрочных тарифов на питьевую воду (питьевое водоснабжение) и транспортировку сточных вод для акционерного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</w:t>
            </w:r>
            <w:proofErr w:type="gramEnd"/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62B4F" w:rsidRDefault="00762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62B4F" w:rsidRDefault="00762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762B4F" w:rsidRDefault="002032B7" w:rsidP="002032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</w:t>
            </w:r>
            <w:r>
              <w:rPr>
                <w:rFonts w:ascii="Times New Roman" w:hAnsi="Times New Roman"/>
                <w:sz w:val="26"/>
                <w:szCs w:val="26"/>
              </w:rPr>
              <w:t>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</w:t>
            </w:r>
            <w:r>
              <w:rPr>
                <w:rFonts w:ascii="Times New Roman" w:hAnsi="Times New Roman"/>
                <w:sz w:val="26"/>
                <w:szCs w:val="26"/>
              </w:rPr>
              <w:t>10.2018 № 1206, от 19.10.2018 № 1246, от 24.01.2019 № 30, от 24.01.2019 № 31, от 04.07.2019 № 855), приказом Федеральной службы по тарифам от 27.12.2013 № 1746-э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 утверждении Методических указаний по расчёту регулируемых тарифов в сфере водоснабжения и 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145, от 06.09.2007 № 214, от 09.11.2007 № 285, от 22.04.2008 № 171, от 09.09.2010 № 355, от 17.01.2011 № 12, от 24.01.2012 № 20, от </w:t>
            </w:r>
            <w:r>
              <w:rPr>
                <w:rFonts w:ascii="Times New Roman" w:hAnsi="Times New Roman"/>
                <w:sz w:val="26"/>
                <w:szCs w:val="26"/>
              </w:rPr>
              <w:t>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</w:t>
            </w:r>
            <w:r>
              <w:rPr>
                <w:rFonts w:ascii="Times New Roman" w:hAnsi="Times New Roman"/>
                <w:sz w:val="26"/>
                <w:szCs w:val="26"/>
              </w:rPr>
              <w:t>2017 № 425, от 31.10.2017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11.07.2019 № 432), приказом министерства 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19.11.2018 № 175-РК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2019-2023 годы»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приказа министерства конкурентной политики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№),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основании протокола заседания комис</w:t>
            </w:r>
            <w:r>
              <w:rPr>
                <w:rFonts w:ascii="Times New Roman" w:hAnsi="Times New Roman"/>
                <w:sz w:val="26"/>
                <w:szCs w:val="26"/>
              </w:rPr>
              <w:t>сии по тарифам и ценам министерства конкурентной политики Калужской области от 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032B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  <w:vAlign w:val="bottom"/>
          </w:tcPr>
          <w:p w:rsidR="00762B4F" w:rsidRDefault="002032B7" w:rsidP="002032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19.11.2018 № 178-РК «Об установлении долгосрочных тарифов на питьевую воду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(питьевое водоснабжение) и транспортировку сточных вод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762B4F" w:rsidRDefault="002032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62B4F" w:rsidRDefault="00762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62B4F" w:rsidRDefault="00762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62B4F" w:rsidRDefault="00762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762B4F" w:rsidRDefault="002032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62B4F" w:rsidRDefault="002032B7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88"/>
        <w:gridCol w:w="266"/>
        <w:gridCol w:w="248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62B4F" w:rsidRDefault="00762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62B4F" w:rsidRDefault="002032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178-РК, 12.12.2016 № 212-РК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762B4F" w:rsidRDefault="002032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транспортировку сточных вод для акционерного общества «Государственный научный центр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762B4F" w:rsidRDefault="00762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Cs w:val="16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62B4F" w:rsidRDefault="00203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31,41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62B4F" w:rsidRDefault="00203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62B4F" w:rsidRDefault="00203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62B4F" w:rsidRDefault="00203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62B4F" w:rsidRDefault="00203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2B4F" w:rsidRDefault="00203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62B4F" w:rsidRDefault="00762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center"/>
          </w:tcPr>
          <w:p w:rsidR="00762B4F" w:rsidRDefault="002032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62B4F" w:rsidRDefault="00762B4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762B4F" w:rsidRDefault="00762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000" w:rsidRDefault="002032B7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B4F"/>
    <w:rsid w:val="002032B7"/>
    <w:rsid w:val="007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2</cp:revision>
  <dcterms:created xsi:type="dcterms:W3CDTF">2019-11-06T14:47:00Z</dcterms:created>
  <dcterms:modified xsi:type="dcterms:W3CDTF">2019-11-06T14:49:00Z</dcterms:modified>
</cp:coreProperties>
</file>