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865"/>
        <w:gridCol w:w="550"/>
        <w:gridCol w:w="488"/>
        <w:gridCol w:w="487"/>
        <w:gridCol w:w="394"/>
        <w:gridCol w:w="413"/>
        <w:gridCol w:w="354"/>
        <w:gridCol w:w="449"/>
        <w:gridCol w:w="443"/>
        <w:gridCol w:w="450"/>
        <w:gridCol w:w="424"/>
        <w:gridCol w:w="448"/>
        <w:gridCol w:w="422"/>
        <w:gridCol w:w="446"/>
        <w:gridCol w:w="421"/>
        <w:gridCol w:w="445"/>
        <w:gridCol w:w="420"/>
        <w:gridCol w:w="443"/>
        <w:gridCol w:w="419"/>
      </w:tblGrid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D13B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8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2F2FB7" w:rsidRDefault="002D13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2F2FB7" w:rsidRDefault="002D13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2F2FB7" w:rsidRDefault="002D13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2F2FB7" w:rsidRDefault="002D13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2F2FB7" w:rsidRDefault="002F2F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2F2FB7" w:rsidRDefault="002F2F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2F2FB7" w:rsidRDefault="002D13B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2F2FB7" w:rsidRDefault="002D13B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72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F2FB7" w:rsidRDefault="0054778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2D13B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F2FB7" w:rsidRDefault="002F2F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8" w:type="dxa"/>
            <w:gridSpan w:val="10"/>
            <w:shd w:val="clear" w:color="FFFFFF" w:fill="auto"/>
            <w:vAlign w:val="bottom"/>
          </w:tcPr>
          <w:p w:rsidR="002F2FB7" w:rsidRDefault="002D13BA" w:rsidP="0054778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547783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19.11.2018 № 165-РК «Об установлении тарифов на тепловую энергию (мощность) для Акционерного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«Калужский завод путевых машин и гидроприводов» на 2019-2023 годы»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F2FB7" w:rsidRDefault="002F2F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F2FB7" w:rsidRDefault="002F2F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3" w:type="dxa"/>
            <w:gridSpan w:val="20"/>
            <w:shd w:val="clear" w:color="FFFFFF" w:fill="auto"/>
          </w:tcPr>
          <w:p w:rsidR="002F2FB7" w:rsidRDefault="002D13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</w:t>
            </w:r>
            <w:r>
              <w:rPr>
                <w:rFonts w:ascii="Times New Roman" w:hAnsi="Times New Roman"/>
                <w:sz w:val="26"/>
                <w:szCs w:val="26"/>
              </w:rPr>
              <w:t>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11.09.2015 № 968, от 03.10.2015 № 1055, от 24.12.2015 № 1419, от 31.12.2015 № 1530, от 29.06.2016 № 603, от 28.10.2016 № 1098, от 22.11.2016 № 1224, от 24.01.2017 № 54, от 15.04.2017 № 449, </w:t>
            </w:r>
            <w:r>
              <w:rPr>
                <w:rFonts w:ascii="Times New Roman" w:hAnsi="Times New Roman"/>
                <w:sz w:val="26"/>
                <w:szCs w:val="26"/>
              </w:rPr>
              <w:t>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</w:t>
            </w:r>
            <w:r>
              <w:rPr>
                <w:rFonts w:ascii="Times New Roman" w:hAnsi="Times New Roman"/>
                <w:sz w:val="26"/>
                <w:szCs w:val="26"/>
              </w:rPr>
              <w:t>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</w:t>
            </w:r>
            <w:r>
              <w:rPr>
                <w:rFonts w:ascii="Times New Roman" w:hAnsi="Times New Roman"/>
                <w:sz w:val="26"/>
                <w:szCs w:val="26"/>
              </w:rPr>
              <w:t>07.2016 № 888/16, от 30.06.2017 № 868/17, от 04.10.2017 № 1292/17, от 18.07.2018 № 1005/18), от 07.06.2013 № 163 «Об утверждении Регламента открытия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дел об установлении регулируемых цен (тарифов) и отмене регулирования тарифов в сфере теплоснабжения», пост</w:t>
            </w:r>
            <w:r>
              <w:rPr>
                <w:rFonts w:ascii="Times New Roman" w:hAnsi="Times New Roman"/>
                <w:sz w:val="26"/>
                <w:szCs w:val="26"/>
              </w:rPr>
              <w:t>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09.09.2010 № 355, от 17.01.2011 № 12, от 24.01.2012 № 20, от 02.05.2012 № 221, от 05.06.2012 № 278,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17.12.2012 № 627, от 01.03.2013 № 112, от 02.08.2013 № 403, от 26.02.2014 № 128, от 26.03.2014 № 196, от 01.02.2016 № 62, от 18.05.2016 № 294, от 16.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11.2016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07.05.2019 №</w:t>
            </w:r>
            <w:r>
              <w:rPr>
                <w:rFonts w:ascii="Times New Roman" w:hAnsi="Times New Roman"/>
                <w:sz w:val="26"/>
                <w:szCs w:val="26"/>
              </w:rPr>
              <w:t> 288, от 11.07.2019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432), на основании протокола заседания комиссии по тарифам и ценам министерства конкурентной политики Калужской области от 05.11.2019 </w:t>
            </w:r>
            <w:r w:rsidRPr="0054778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3" w:type="dxa"/>
            <w:gridSpan w:val="20"/>
            <w:shd w:val="clear" w:color="FFFFFF" w:fill="auto"/>
            <w:vAlign w:val="bottom"/>
          </w:tcPr>
          <w:p w:rsidR="002F2FB7" w:rsidRDefault="002D13BA" w:rsidP="005477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547783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</w:t>
            </w:r>
            <w:r>
              <w:rPr>
                <w:rFonts w:ascii="Times New Roman" w:hAnsi="Times New Roman"/>
                <w:sz w:val="26"/>
                <w:szCs w:val="26"/>
              </w:rPr>
              <w:t>9.11.2018 № 165-РК «Об установлении тарифов на тепловую энергию (мощность) для </w:t>
            </w:r>
            <w:r w:rsidR="005477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Акционерного общества «Калужский завод путевых машин и гидроприводов» на 2019-2023 годы» (далее - приказ), изложив  приложение № 1 к приказу в новой редакции согласно приложению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 настоящему приказу.</w:t>
            </w: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8" w:type="dxa"/>
            <w:gridSpan w:val="18"/>
            <w:shd w:val="clear" w:color="FFFFFF" w:fill="auto"/>
          </w:tcPr>
          <w:p w:rsidR="002F2FB7" w:rsidRDefault="002D13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F2FB7" w:rsidRDefault="002F2F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F2FB7" w:rsidRDefault="002F2F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F2FB7" w:rsidRDefault="002F2F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2F2FB7" w:rsidRDefault="002D13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2F2FB7" w:rsidRDefault="002D13B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F2FB7" w:rsidRDefault="002D13BA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777"/>
        <w:gridCol w:w="482"/>
        <w:gridCol w:w="725"/>
        <w:gridCol w:w="605"/>
        <w:gridCol w:w="297"/>
        <w:gridCol w:w="374"/>
        <w:gridCol w:w="313"/>
        <w:gridCol w:w="456"/>
        <w:gridCol w:w="392"/>
        <w:gridCol w:w="358"/>
        <w:gridCol w:w="376"/>
        <w:gridCol w:w="391"/>
        <w:gridCol w:w="367"/>
        <w:gridCol w:w="382"/>
        <w:gridCol w:w="359"/>
        <w:gridCol w:w="375"/>
        <w:gridCol w:w="353"/>
        <w:gridCol w:w="751"/>
        <w:gridCol w:w="705"/>
      </w:tblGrid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2F2FB7" w:rsidRDefault="002D13B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2F2FB7" w:rsidRDefault="002D13B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2F2FB7" w:rsidRDefault="002D13B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2F2FB7" w:rsidRDefault="002D13B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Калужской </w:t>
            </w:r>
            <w:r>
              <w:rPr>
                <w:rFonts w:ascii="Times New Roman" w:hAnsi="Times New Roman"/>
                <w:sz w:val="26"/>
                <w:szCs w:val="26"/>
              </w:rPr>
              <w:t>области</w:t>
            </w: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F2FB7" w:rsidRDefault="002D13B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        -РК</w:t>
            </w: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F2FB7" w:rsidRDefault="002F2F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2F2FB7" w:rsidRDefault="002D13B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2F2FB7" w:rsidRDefault="002D13B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2F2FB7" w:rsidRDefault="002D13B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2F2FB7" w:rsidRDefault="002D13B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F2FB7" w:rsidRDefault="002D13B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19.11.2018 № 165-РК</w:t>
            </w: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2F2FB7" w:rsidRDefault="002D13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2F2FB7" w:rsidRDefault="002F2F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путевых машин и гидроприводов»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1300,36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1390,36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1390,36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01.07-31.12 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1442,15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1429,11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1450,87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1450,87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1493,68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1493,68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1537,79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1560,43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1668,43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1668,43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1730,58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1714,93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1741,04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1741,04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1792,42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01.01-30.06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1792,42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1845,35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2F2FB7" w:rsidRDefault="002D13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* Выделяется в целях реализации пункта 6 статьи 168 Налогового </w:t>
            </w:r>
            <w:r>
              <w:rPr>
                <w:rFonts w:ascii="Times New Roman" w:hAnsi="Times New Roman"/>
                <w:sz w:val="26"/>
                <w:szCs w:val="26"/>
              </w:rPr>
              <w:t>кодекса Российской Федерации (Часть вторая).</w:t>
            </w: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2F2FB7" w:rsidRDefault="002D13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</w:tcPr>
          <w:p w:rsidR="002F2FB7" w:rsidRDefault="002D13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Акционерного общества «Калужский завод путевых машин и гидроприводов» составляет:</w:t>
            </w: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2F2FB7" w:rsidRDefault="002D1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</w:t>
            </w:r>
            <w:r>
              <w:rPr>
                <w:rFonts w:ascii="Times New Roman" w:hAnsi="Times New Roman"/>
                <w:sz w:val="26"/>
                <w:szCs w:val="26"/>
              </w:rPr>
              <w:t>1 января по 30 июня 2019г. - 897,50 руб./Гкал;</w:t>
            </w: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2F2FB7" w:rsidRDefault="002D1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- 918,74 руб./Гкал;</w:t>
            </w: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2F2FB7" w:rsidRDefault="002D1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- 918,74 руб./Гкал;</w:t>
            </w: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2F2FB7" w:rsidRDefault="002D1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- 933,41 руб./Гкал;</w:t>
            </w: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2F2FB7" w:rsidRDefault="002D1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</w:t>
            </w:r>
            <w:r>
              <w:rPr>
                <w:rFonts w:ascii="Times New Roman" w:hAnsi="Times New Roman"/>
                <w:sz w:val="26"/>
                <w:szCs w:val="26"/>
              </w:rPr>
              <w:t>января по 30 июня 2021г. - 946,30 руб./Гкал;</w:t>
            </w: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2F2FB7" w:rsidRDefault="002D1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- 974,69 руб./Гкал;</w:t>
            </w: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2F2FB7" w:rsidRDefault="002D1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- 974,69 руб./Гкал;</w:t>
            </w: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2F2FB7" w:rsidRDefault="002D1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- 1 003,93 руб./Гкал;</w:t>
            </w: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2F2FB7" w:rsidRDefault="002D1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</w:t>
            </w:r>
            <w:r>
              <w:rPr>
                <w:rFonts w:ascii="Times New Roman" w:hAnsi="Times New Roman"/>
                <w:sz w:val="26"/>
                <w:szCs w:val="26"/>
              </w:rPr>
              <w:t>января по 30 июня 2023г. - 1 003,93 руб./Гкал;</w:t>
            </w:r>
          </w:p>
        </w:tc>
      </w:tr>
      <w:tr w:rsidR="002F2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2F2FB7" w:rsidRDefault="002D1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- 1 034,04 руб./Гкал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.».</w:t>
            </w:r>
            <w:proofErr w:type="gramEnd"/>
          </w:p>
        </w:tc>
      </w:tr>
    </w:tbl>
    <w:p w:rsidR="002D13BA" w:rsidRDefault="002D13BA"/>
    <w:sectPr w:rsidR="002D13B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2FB7"/>
    <w:rsid w:val="002D13BA"/>
    <w:rsid w:val="002F2FB7"/>
    <w:rsid w:val="0054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2</cp:revision>
  <cp:lastPrinted>2019-10-30T06:35:00Z</cp:lastPrinted>
  <dcterms:created xsi:type="dcterms:W3CDTF">2019-10-30T06:29:00Z</dcterms:created>
  <dcterms:modified xsi:type="dcterms:W3CDTF">2019-10-30T06:36:00Z</dcterms:modified>
</cp:coreProperties>
</file>