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867"/>
        <w:gridCol w:w="551"/>
        <w:gridCol w:w="489"/>
        <w:gridCol w:w="487"/>
        <w:gridCol w:w="394"/>
        <w:gridCol w:w="414"/>
        <w:gridCol w:w="354"/>
        <w:gridCol w:w="449"/>
        <w:gridCol w:w="444"/>
        <w:gridCol w:w="449"/>
        <w:gridCol w:w="423"/>
        <w:gridCol w:w="447"/>
        <w:gridCol w:w="421"/>
        <w:gridCol w:w="445"/>
        <w:gridCol w:w="420"/>
        <w:gridCol w:w="444"/>
        <w:gridCol w:w="419"/>
        <w:gridCol w:w="443"/>
        <w:gridCol w:w="418"/>
      </w:tblGrid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734F9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2F055B" w:rsidRDefault="00734F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2F055B" w:rsidRDefault="00734F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2F055B" w:rsidRDefault="00734F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2F055B" w:rsidRDefault="00734F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2F055B" w:rsidRDefault="002F05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2F055B" w:rsidRDefault="002F05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2F055B" w:rsidRDefault="00734F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2F055B" w:rsidRDefault="00734F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72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2F055B" w:rsidRDefault="007F30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734F91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F055B" w:rsidRDefault="002F05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8" w:type="dxa"/>
            <w:gridSpan w:val="10"/>
            <w:shd w:val="clear" w:color="FFFFFF" w:fill="auto"/>
            <w:vAlign w:val="bottom"/>
          </w:tcPr>
          <w:p w:rsidR="002F055B" w:rsidRDefault="00734F91" w:rsidP="007F306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7F3063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12.11.2018 № 128-РК «Об </w:t>
            </w:r>
            <w:r w:rsidR="007F306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</w:t>
            </w:r>
            <w:r w:rsidR="007F306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 </w:t>
            </w:r>
            <w:r w:rsidR="007F306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</w:t>
            </w:r>
            <w:r w:rsidR="007F306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акционерного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общества «Ордена Трудового Красного Знамени научно-исследовательский физико-химический институт имени Л.Я. Карпова» на 2019-2023 годы»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F055B" w:rsidRDefault="002F05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F055B" w:rsidRDefault="002F05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3" w:type="dxa"/>
            <w:gridSpan w:val="20"/>
            <w:shd w:val="clear" w:color="FFFFFF" w:fill="auto"/>
          </w:tcPr>
          <w:p w:rsidR="002F055B" w:rsidRDefault="00734F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</w:t>
            </w:r>
            <w:r>
              <w:rPr>
                <w:rFonts w:ascii="Times New Roman" w:hAnsi="Times New Roman"/>
                <w:sz w:val="26"/>
                <w:szCs w:val="26"/>
              </w:rPr>
              <w:t>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</w:t>
            </w:r>
            <w:r>
              <w:rPr>
                <w:rFonts w:ascii="Times New Roman" w:hAnsi="Times New Roman"/>
                <w:sz w:val="26"/>
                <w:szCs w:val="26"/>
              </w:rPr>
              <w:t>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</w:t>
            </w:r>
            <w:r>
              <w:rPr>
                <w:rFonts w:ascii="Times New Roman" w:hAnsi="Times New Roman"/>
                <w:sz w:val="26"/>
                <w:szCs w:val="26"/>
              </w:rPr>
              <w:t>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</w:t>
            </w:r>
            <w:r>
              <w:rPr>
                <w:rFonts w:ascii="Times New Roman" w:hAnsi="Times New Roman"/>
                <w:sz w:val="26"/>
                <w:szCs w:val="26"/>
              </w:rPr>
              <w:t>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</w:t>
            </w:r>
            <w:r>
              <w:rPr>
                <w:rFonts w:ascii="Times New Roman" w:hAnsi="Times New Roman"/>
                <w:sz w:val="26"/>
                <w:szCs w:val="26"/>
              </w:rPr>
              <w:t>СТ России от 27.05.2015 № 1080-э, приказов ФАС России от 04.07.2016 № 888/16, от 30.06.2017 № 868/17, от 04.10.2017 № 1292/17, от 18.07.2018 № 1005/18),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дел об установлении регулируемых цен (тарифов) </w:t>
            </w:r>
            <w:r>
              <w:rPr>
                <w:rFonts w:ascii="Times New Roman" w:hAnsi="Times New Roman"/>
                <w:sz w:val="26"/>
                <w:szCs w:val="26"/>
              </w:rPr>
              <w:t>и отмене регулирования тарифов в сфере теплоснабжения»,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</w:t>
            </w:r>
            <w:r>
              <w:rPr>
                <w:rFonts w:ascii="Times New Roman" w:hAnsi="Times New Roman"/>
                <w:sz w:val="26"/>
                <w:szCs w:val="26"/>
              </w:rPr>
              <w:t> 06.09.2007 № 214, от 09.11.2007 № 285, от 22.04.2008 № 171, от 09.09.2010 № 355, от 17.01.2011 № 12, от 24.01.2012 № 20, от 02.05.2012 № 221, от 05.06.2012 № 278,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17.12.2012 № 627, от 01.03.2013 № 112, от 02.08.2013 № 403, от 26.02.2014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128, от 26.03</w:t>
            </w:r>
            <w:r>
              <w:rPr>
                <w:rFonts w:ascii="Times New Roman" w:hAnsi="Times New Roman"/>
                <w:sz w:val="26"/>
                <w:szCs w:val="26"/>
              </w:rPr>
              <w:t>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</w:t>
            </w:r>
            <w:r>
              <w:rPr>
                <w:rFonts w:ascii="Times New Roman" w:hAnsi="Times New Roman"/>
                <w:sz w:val="26"/>
                <w:szCs w:val="26"/>
              </w:rPr>
              <w:t> 611, от 07.12.2018 № 742, от 25.12.2018 № 805, 07.05.2019 № 288, от 11.07.2019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432), на основании протокола заседания комиссии по тарифам и ценам министерства конкурентной политики Калужской области от 05.11.2019 </w:t>
            </w:r>
            <w:r w:rsidRPr="007F3063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3" w:type="dxa"/>
            <w:gridSpan w:val="20"/>
            <w:shd w:val="clear" w:color="FFFFFF" w:fill="auto"/>
            <w:vAlign w:val="bottom"/>
          </w:tcPr>
          <w:p w:rsidR="002F055B" w:rsidRDefault="00734F91" w:rsidP="007F30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7F3063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</w:t>
            </w:r>
            <w:r>
              <w:rPr>
                <w:rFonts w:ascii="Times New Roman" w:hAnsi="Times New Roman"/>
                <w:sz w:val="26"/>
                <w:szCs w:val="26"/>
              </w:rPr>
              <w:t>аз министерства конкурентной политики Калужской области от 12.11.2018 № 128-РК «Об установлении тарифов на тепловую энергию (мощность) для акционерного общества «Ордена Трудового Красного Знамени научно-исследовательский физико-химический институт имени Л.</w:t>
            </w:r>
            <w:r>
              <w:rPr>
                <w:rFonts w:ascii="Times New Roman" w:hAnsi="Times New Roman"/>
                <w:sz w:val="26"/>
                <w:szCs w:val="26"/>
              </w:rPr>
              <w:t>Я. Карпова» на 2019-2023 годы»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8" w:type="dxa"/>
            <w:gridSpan w:val="18"/>
            <w:shd w:val="clear" w:color="FFFFFF" w:fill="auto"/>
          </w:tcPr>
          <w:p w:rsidR="002F055B" w:rsidRDefault="00734F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F055B" w:rsidRDefault="002F05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F055B" w:rsidRDefault="002F05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F055B" w:rsidRDefault="002F05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9" w:type="dxa"/>
            <w:gridSpan w:val="9"/>
            <w:shd w:val="clear" w:color="FFFFFF" w:fill="auto"/>
            <w:vAlign w:val="bottom"/>
          </w:tcPr>
          <w:p w:rsidR="002F055B" w:rsidRDefault="00734F9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2F055B" w:rsidRDefault="00734F9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Н.В.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Владимиров</w:t>
            </w:r>
          </w:p>
        </w:tc>
      </w:tr>
    </w:tbl>
    <w:p w:rsidR="002F055B" w:rsidRDefault="00734F91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95"/>
        <w:gridCol w:w="491"/>
        <w:gridCol w:w="725"/>
        <w:gridCol w:w="605"/>
        <w:gridCol w:w="291"/>
        <w:gridCol w:w="370"/>
        <w:gridCol w:w="309"/>
        <w:gridCol w:w="455"/>
        <w:gridCol w:w="388"/>
        <w:gridCol w:w="351"/>
        <w:gridCol w:w="371"/>
        <w:gridCol w:w="386"/>
        <w:gridCol w:w="361"/>
        <w:gridCol w:w="376"/>
        <w:gridCol w:w="353"/>
        <w:gridCol w:w="369"/>
        <w:gridCol w:w="347"/>
        <w:gridCol w:w="751"/>
        <w:gridCol w:w="705"/>
      </w:tblGrid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2F055B" w:rsidRDefault="00734F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2F055B" w:rsidRDefault="00734F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2F055B" w:rsidRDefault="00734F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2F055B" w:rsidRDefault="00734F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F055B" w:rsidRDefault="00734F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        -РК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F055B" w:rsidRDefault="002F05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2F055B" w:rsidRDefault="00734F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2F055B" w:rsidRDefault="00734F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2F055B" w:rsidRDefault="00734F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2F055B" w:rsidRDefault="00734F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2F055B" w:rsidRDefault="00734F9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 128-РК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2F055B" w:rsidRDefault="00734F9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2F055B" w:rsidRDefault="002F05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2F055B" w:rsidRDefault="002F055B">
            <w:pPr>
              <w:rPr>
                <w:rFonts w:ascii="Times New Roman" w:hAnsi="Times New Roman"/>
                <w:szCs w:val="16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«Ордена Трудового Красного Знамени научно-исследовательский физико-химический институт имени Л.Я. Карпова»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1300,25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1354,36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1354,36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1389,93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1400,26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1443,14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1443,14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1486,13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1486,13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1530,42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1560,30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1625,23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1625,23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1667,92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1680,31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1731,77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1731,77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1783,36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01.01-30.06 </w:t>
            </w: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1783,36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2F0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1836,50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055B" w:rsidRDefault="00734F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2F055B" w:rsidRDefault="00734F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F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2F055B" w:rsidRDefault="002F05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734F91" w:rsidRDefault="00734F91"/>
    <w:sectPr w:rsidR="00734F91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055B"/>
    <w:rsid w:val="002F055B"/>
    <w:rsid w:val="00734F91"/>
    <w:rsid w:val="007F3063"/>
    <w:rsid w:val="00C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2019-10-28T15:07:00Z</dcterms:created>
  <dcterms:modified xsi:type="dcterms:W3CDTF">2019-10-28T15:12:00Z</dcterms:modified>
</cp:coreProperties>
</file>