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1"/>
        <w:gridCol w:w="599"/>
        <w:gridCol w:w="346"/>
        <w:gridCol w:w="409"/>
        <w:gridCol w:w="790"/>
        <w:gridCol w:w="496"/>
        <w:gridCol w:w="582"/>
        <w:gridCol w:w="522"/>
        <w:gridCol w:w="538"/>
        <w:gridCol w:w="480"/>
        <w:gridCol w:w="530"/>
        <w:gridCol w:w="477"/>
        <w:gridCol w:w="528"/>
        <w:gridCol w:w="475"/>
        <w:gridCol w:w="526"/>
        <w:gridCol w:w="474"/>
        <w:gridCol w:w="524"/>
      </w:tblGrid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911F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3AC3" w:rsidRDefault="00D44B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911FF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center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0" w:type="dxa"/>
            <w:gridSpan w:val="10"/>
            <w:shd w:val="clear" w:color="FFFFFF" w:fill="auto"/>
            <w:vAlign w:val="bottom"/>
          </w:tcPr>
          <w:p w:rsidR="008F3AC3" w:rsidRDefault="00911F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D44B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Совместное Предприятие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Минскстройэкспорт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2020-2022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8F3AC3" w:rsidRDefault="0091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</w:t>
            </w:r>
            <w:r>
              <w:rPr>
                <w:rFonts w:ascii="Times New Roman" w:hAnsi="Times New Roman"/>
                <w:sz w:val="26"/>
                <w:szCs w:val="26"/>
              </w:rPr>
              <w:t>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</w:t>
            </w:r>
            <w:r>
              <w:rPr>
                <w:rFonts w:ascii="Times New Roman" w:hAnsi="Times New Roman"/>
                <w:sz w:val="26"/>
                <w:szCs w:val="26"/>
              </w:rPr>
              <w:t>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</w:t>
            </w:r>
            <w:r>
              <w:rPr>
                <w:rFonts w:ascii="Times New Roman" w:hAnsi="Times New Roman"/>
                <w:sz w:val="26"/>
                <w:szCs w:val="26"/>
              </w:rPr>
              <w:t>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</w:t>
            </w:r>
            <w:r>
              <w:rPr>
                <w:rFonts w:ascii="Times New Roman" w:hAnsi="Times New Roman"/>
                <w:sz w:val="26"/>
                <w:szCs w:val="26"/>
              </w:rPr>
              <w:t>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 20</w:t>
            </w:r>
            <w:r>
              <w:rPr>
                <w:rFonts w:ascii="Times New Roman" w:hAnsi="Times New Roman"/>
                <w:sz w:val="26"/>
                <w:szCs w:val="26"/>
              </w:rPr>
              <w:t>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6.07.2017 № 425, от 31.10.2017 № 623, от 06.12.2017 № 714, от 18.12.2017 № 748, от 05.02.2018 № 81, от 30.08.2018 № 523, от 05.10.2018 № 611,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07.05.2019 № 288, от 11.07.2019 № 432, от 08.11.2019 № 705), на основани</w:t>
            </w:r>
            <w:r>
              <w:rPr>
                <w:rFonts w:ascii="Times New Roman" w:hAnsi="Times New Roman"/>
                <w:sz w:val="26"/>
                <w:szCs w:val="26"/>
              </w:rPr>
              <w:t>и протокола заседания комиссии по тарифам и ценам министерства конкурентной политики Калужской области от</w:t>
            </w:r>
            <w:r w:rsidR="00D44B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D44B2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F3AC3" w:rsidRDefault="0091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D44B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Совместное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Минскстройэкспорт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согласно приложению № 1  к настоящему приказу.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8F3AC3" w:rsidRDefault="0091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2020 года по 31 декабря 2022 года с календарной разбивкой.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8F3AC3" w:rsidRDefault="0091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2020-2022 годы </w:t>
            </w:r>
            <w:r>
              <w:rPr>
                <w:rFonts w:ascii="Times New Roman" w:hAnsi="Times New Roman"/>
                <w:sz w:val="26"/>
                <w:szCs w:val="26"/>
              </w:rPr>
              <w:t>долгосрочные параметры регулирования деятельности Общества с ограниченной ответственностью Совместное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Минскстройэкспорт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для формирования тарифов на тепловую энергию (мощность) с использованием метода индексации установленных тарифов согласно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№ 2  к настоящему приказу.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8F3AC3" w:rsidRDefault="0091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8F3AC3" w:rsidRDefault="00911F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F3AC3" w:rsidRDefault="00911FF5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096"/>
        <w:gridCol w:w="899"/>
        <w:gridCol w:w="431"/>
        <w:gridCol w:w="333"/>
        <w:gridCol w:w="497"/>
        <w:gridCol w:w="379"/>
        <w:gridCol w:w="501"/>
        <w:gridCol w:w="395"/>
        <w:gridCol w:w="398"/>
        <w:gridCol w:w="398"/>
        <w:gridCol w:w="395"/>
        <w:gridCol w:w="399"/>
        <w:gridCol w:w="393"/>
        <w:gridCol w:w="421"/>
        <w:gridCol w:w="404"/>
        <w:gridCol w:w="695"/>
        <w:gridCol w:w="761"/>
      </w:tblGrid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-РК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1,2 до 2,5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Совместное Предприятие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Минскстройэкспорт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</w:t>
            </w:r>
            <w:r>
              <w:rPr>
                <w:rFonts w:ascii="Times New Roman" w:hAnsi="Times New Roman"/>
                <w:sz w:val="20"/>
                <w:szCs w:val="20"/>
              </w:rPr>
              <w:t>указываются с учетом НДС)*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F3AC3" w:rsidRDefault="00911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8F3AC3" w:rsidRDefault="00911FF5">
      <w:r>
        <w:br w:type="page"/>
      </w:r>
    </w:p>
    <w:tbl>
      <w:tblPr>
        <w:tblStyle w:val="TableStyle0"/>
        <w:tblW w:w="97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90"/>
        <w:gridCol w:w="850"/>
        <w:gridCol w:w="350"/>
        <w:gridCol w:w="387"/>
        <w:gridCol w:w="694"/>
        <w:gridCol w:w="124"/>
        <w:gridCol w:w="300"/>
        <w:gridCol w:w="525"/>
        <w:gridCol w:w="124"/>
        <w:gridCol w:w="347"/>
        <w:gridCol w:w="518"/>
        <w:gridCol w:w="124"/>
        <w:gridCol w:w="341"/>
        <w:gridCol w:w="512"/>
        <w:gridCol w:w="124"/>
        <w:gridCol w:w="337"/>
        <w:gridCol w:w="507"/>
        <w:gridCol w:w="124"/>
        <w:gridCol w:w="332"/>
        <w:gridCol w:w="503"/>
        <w:gridCol w:w="124"/>
        <w:gridCol w:w="329"/>
        <w:gridCol w:w="499"/>
        <w:gridCol w:w="124"/>
      </w:tblGrid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60"/>
        </w:trPr>
        <w:tc>
          <w:tcPr>
            <w:tcW w:w="47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</w:trPr>
        <w:tc>
          <w:tcPr>
            <w:tcW w:w="47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60"/>
        </w:trPr>
        <w:tc>
          <w:tcPr>
            <w:tcW w:w="47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-РК</w:t>
            </w:r>
          </w:p>
        </w:tc>
      </w:tr>
      <w:tr w:rsidR="00D44B26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345"/>
        </w:trPr>
        <w:tc>
          <w:tcPr>
            <w:tcW w:w="47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</w:trPr>
        <w:tc>
          <w:tcPr>
            <w:tcW w:w="474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4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D44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Совместное Предприятие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Минскстройэкспорт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1 754,52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3AC3" w:rsidTr="00D44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Default="009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3AC3" w:rsidRDefault="008F3AC3" w:rsidP="00911FF5">
      <w:bookmarkStart w:id="0" w:name="_GoBack"/>
      <w:bookmarkEnd w:id="0"/>
    </w:p>
    <w:sectPr w:rsidR="008F3A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AC3"/>
    <w:rsid w:val="008F3AC3"/>
    <w:rsid w:val="00911FF5"/>
    <w:rsid w:val="00D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2019-11-26T08:42:00Z</dcterms:created>
  <dcterms:modified xsi:type="dcterms:W3CDTF">2019-11-26T08:44:00Z</dcterms:modified>
</cp:coreProperties>
</file>