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879"/>
        <w:gridCol w:w="709"/>
        <w:gridCol w:w="604"/>
        <w:gridCol w:w="604"/>
        <w:gridCol w:w="525"/>
        <w:gridCol w:w="709"/>
        <w:gridCol w:w="827"/>
        <w:gridCol w:w="669"/>
        <w:gridCol w:w="827"/>
        <w:gridCol w:w="669"/>
        <w:gridCol w:w="827"/>
        <w:gridCol w:w="669"/>
        <w:gridCol w:w="827"/>
        <w:gridCol w:w="669"/>
        <w:gridCol w:w="827"/>
        <w:gridCol w:w="669"/>
      </w:tblGrid>
      <w:tr>
        <w:trPr>
          <w:trHeight w:val="3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</w:tc>
      </w:tr>
      <w:tr>
        <w:trPr>
          <w:trHeight w:val="6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по производственной программе в сфере водоснабжения и (или) водоотведения для муниципального унитарного предприятия «Хвастовичское коммунальное хозяйство» на 2019-2023 годы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53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23 ноября 2018 г.</w:t>
            </w:r>
          </w:p>
        </w:tc>
      </w:tr>
      <w:tr>
        <w:trPr>
          <w:trHeight w:val="345" w:hRule="AtLeast"/>
        </w:trPr>
        <w:tc>
          <w:tcPr>
            <w:tcW w:w="11510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11510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Регулируемой организацией Муниципальное унитарное предприятие «Хвастовичское коммунальное хозяйство» (далее – регулируемая организация) представлен проект производственной программы в сфере водоснабжения и (или) водоотведения на 2019-2023 годы.</w:t>
            </w:r>
          </w:p>
        </w:tc>
      </w:tr>
      <w:tr>
        <w:trPr/>
        <w:tc>
          <w:tcPr>
            <w:tcW w:w="11510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>
        <w:trPr/>
        <w:tc>
          <w:tcPr>
            <w:tcW w:w="11510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По результатам рассмотрения представленного проекта производственной программы в сфере водоснабжения и (или) водоотведения на 2019-2023 годы экспертной группой предлагается утвердить разработанную регулируемой организацией производственную программу:</w:t>
            </w:r>
          </w:p>
        </w:tc>
      </w:tr>
      <w:tr>
        <w:trPr/>
        <w:tc>
          <w:tcPr>
            <w:tcW w:w="11510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12455" w:type="dxa"/>
            <w:gridSpan w:val="17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9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  <w:br/>
              <w:t>
в сфере водоснабжения и (или) водоотведения для муниципального унитарного предприятия «Хвастовичское коммунальное хозяйство» на 2019-2023 годы</w:t>
            </w:r>
          </w:p>
        </w:tc>
      </w:tr>
      <w:tr>
        <w:trPr>
          <w:trHeight w:val="210" w:hRule="AtLeast"/>
        </w:trPr>
        <w:tc>
          <w:tcPr>
            <w:tcW w:w="10014" w:type="dxa"/>
            <w:gridSpan w:val="14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</w:t>
            </w:r>
          </w:p>
        </w:tc>
      </w:tr>
      <w:tr>
        <w:trPr/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>
        <w:trPr>
          <w:trHeight w:val="1215" w:hRule="AtLeast"/>
        </w:trPr>
        <w:tc>
          <w:tcPr>
            <w:tcW w:w="552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984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«Хвастовичское коммунальное хозяйство», 249360, Калужская область, Хвастовичский район, с. Хвастовичи, ул. Ленина, 3</w:t>
            </w:r>
          </w:p>
        </w:tc>
      </w:tr>
      <w:tr>
        <w:trPr>
          <w:trHeight w:val="915" w:hRule="AtLeast"/>
        </w:trPr>
        <w:tc>
          <w:tcPr>
            <w:tcW w:w="552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984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 </w:t>
              <w:br/>
              <w:t>
ул. Плеханова, д. 45, г. Калуга, 248001</w:t>
              <w:br/>
              <w:t>
</w:t>
            </w:r>
          </w:p>
        </w:tc>
      </w:tr>
      <w:tr>
        <w:trPr>
          <w:trHeight w:val="345" w:hRule="AtLeast"/>
        </w:trPr>
        <w:tc>
          <w:tcPr>
            <w:tcW w:w="552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984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II</w:t>
            </w:r>
          </w:p>
        </w:tc>
      </w:tr>
      <w:tr>
        <w:trPr>
          <w:trHeight w:val="6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>
        <w:trPr>
          <w:trHeight w:val="9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>
        <w:trPr>
          <w:trHeight w:val="9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>
        <w:trPr>
          <w:trHeight w:val="9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Раздел III</w:t>
            </w:r>
          </w:p>
        </w:tc>
      </w:tr>
      <w:tr>
        <w:trPr>
          <w:trHeight w:val="3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>
        <w:trPr>
          <w:trHeight w:val="12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</w:tr>
      <w:tr>
        <w:trPr>
          <w:trHeight w:val="34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>
        <w:trPr>
          <w:trHeight w:val="3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>
        <w:trPr>
          <w:trHeight w:val="6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52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481,19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52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494,16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52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513,49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52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526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556,49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4647" w:type="dxa"/>
            <w:gridSpan w:val="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>
        <w:trPr>
          <w:trHeight w:val="6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>
        <w:trPr>
          <w:trHeight w:val="6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>
        <w:trPr>
          <w:trHeight w:val="45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7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>
        <w:trPr>
          <w:trHeight w:val="75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  <w:br/>
              <w:t>
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8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>
        <w:trPr>
          <w:trHeight w:val="21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4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510" w:type="dxa"/>
            <w:gridSpan w:val="1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>
        <w:trPr>
          <w:trHeight w:val="18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1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4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4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5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149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>
        <w:trPr>
          <w:trHeight w:val="1245" w:hRule="AtLeast"/>
        </w:trPr>
        <w:tc>
          <w:tcPr>
            <w:tcW w:w="11510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>
        <w:trPr>
          <w:trHeight w:val="1545" w:hRule="AtLeast"/>
        </w:trPr>
        <w:tc>
          <w:tcPr>
            <w:tcW w:w="11510" w:type="dxa"/>
            <w:gridSpan w:val="16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 за предыдущий период регулирования. Расходы на реализацию производственной программы 2019 года увеличились на 3%.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>
        <w:trPr>
          <w:trHeight w:val="6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  <w:br/>
              <w:t>
за 2017 год</w:t>
              <w:br/>
              <w:t>
</w:t>
            </w:r>
          </w:p>
        </w:tc>
      </w:tr>
      <w:tr>
        <w:trPr>
          <w:trHeight w:val="6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5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448,48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740,15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-291,67</w:t>
            </w:r>
          </w:p>
        </w:tc>
      </w:tr>
      <w:tr>
        <w:trPr>
          <w:trHeight w:val="615" w:hRule="AtLeast"/>
        </w:trPr>
        <w:tc>
          <w:tcPr>
            <w:tcW w:w="7022" w:type="dxa"/>
            <w:gridSpan w:val="10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7022" w:type="dxa"/>
            <w:gridSpan w:val="10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915" w:hRule="AtLeast"/>
        </w:trPr>
        <w:tc>
          <w:tcPr>
            <w:tcW w:w="7022" w:type="dxa"/>
            <w:gridSpan w:val="10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615" w:hRule="AtLeast"/>
        </w:trPr>
        <w:tc>
          <w:tcPr>
            <w:tcW w:w="7022" w:type="dxa"/>
            <w:gridSpan w:val="10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332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6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323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216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04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70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827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>
        <w:trPr>
          <w:trHeight w:val="3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>
        <w:trPr>
          <w:trHeight w:val="645" w:hRule="AtLeast"/>
        </w:trPr>
        <w:tc>
          <w:tcPr>
            <w:tcW w:w="11510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2.1. Перечень плановых мероприятий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</w:tc>
      </w:tr>
      <w:tr>
        <w:trPr>
          <w:trHeight w:val="9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>
        <w:trPr>
          <w:trHeight w:val="315" w:hRule="AtLeast"/>
        </w:trPr>
        <w:tc>
          <w:tcPr>
            <w:tcW w:w="879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315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19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61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022" w:type="dxa"/>
            <w:gridSpan w:val="10"/>
            <w:textDirection w:val="lrTb"/>
            <w:vAlign w:val="center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</w:t>
              <w:br/>
              <w:t>
ценообразования в коммунальном комплексе </w:t>
            </w:r>
          </w:p>
        </w:tc>
        <w:tc>
          <w:tcPr>
            <w:tcW w:w="4488" w:type="dxa"/>
            <w:gridSpan w:val="6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С.И. Ландухова</w:t>
            </w:r>
          </w:p>
        </w:tc>
      </w:tr>
    </w:tbl>
    <w:sectPr>
      <w:pgSz w:w="11907" w:h="16839" w:orient="portrait"/>
      <w:pgMar w:top="1134" w:right="567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