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0"/>
        <w:gridCol w:w="672"/>
        <w:gridCol w:w="26"/>
        <w:gridCol w:w="702"/>
        <w:gridCol w:w="34"/>
        <w:gridCol w:w="625"/>
        <w:gridCol w:w="47"/>
        <w:gridCol w:w="557"/>
        <w:gridCol w:w="70"/>
        <w:gridCol w:w="639"/>
        <w:gridCol w:w="58"/>
        <w:gridCol w:w="555"/>
        <w:gridCol w:w="60"/>
        <w:gridCol w:w="685"/>
        <w:gridCol w:w="516"/>
        <w:gridCol w:w="68"/>
        <w:gridCol w:w="667"/>
        <w:gridCol w:w="50"/>
        <w:gridCol w:w="530"/>
        <w:gridCol w:w="34"/>
        <w:gridCol w:w="353"/>
        <w:gridCol w:w="31"/>
        <w:gridCol w:w="574"/>
        <w:gridCol w:w="16"/>
        <w:gridCol w:w="537"/>
        <w:gridCol w:w="21"/>
        <w:gridCol w:w="597"/>
        <w:gridCol w:w="15"/>
        <w:gridCol w:w="593"/>
      </w:tblGrid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FE7B35" w:rsidRDefault="0016696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/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/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/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07" w:type="dxa"/>
            <w:gridSpan w:val="1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/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7" w:type="dxa"/>
            <w:gridSpan w:val="12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7" w:type="dxa"/>
            <w:gridSpan w:val="12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7" w:type="dxa"/>
            <w:gridSpan w:val="12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/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07" w:type="dxa"/>
            <w:gridSpan w:val="12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" w:type="dxa"/>
            <w:gridSpan w:val="2"/>
            <w:shd w:val="clear" w:color="FFFFFF" w:fill="auto"/>
            <w:vAlign w:val="center"/>
          </w:tcPr>
          <w:p w:rsidR="00FE7B35" w:rsidRDefault="00FE7B35">
            <w:pPr>
              <w:jc w:val="right"/>
            </w:pPr>
          </w:p>
        </w:tc>
        <w:tc>
          <w:tcPr>
            <w:tcW w:w="699" w:type="dxa"/>
            <w:gridSpan w:val="2"/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center"/>
          </w:tcPr>
          <w:p w:rsidR="00FE7B35" w:rsidRDefault="00FE7B35">
            <w:pPr>
              <w:jc w:val="right"/>
            </w:pPr>
          </w:p>
        </w:tc>
        <w:tc>
          <w:tcPr>
            <w:tcW w:w="615" w:type="dxa"/>
            <w:gridSpan w:val="2"/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E7B35" w:rsidRDefault="00FE7B35"/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5" w:type="dxa"/>
            <w:gridSpan w:val="2"/>
            <w:shd w:val="clear" w:color="FFFFFF" w:fill="auto"/>
            <w:vAlign w:val="center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27" w:type="dxa"/>
            <w:gridSpan w:val="2"/>
            <w:shd w:val="clear" w:color="FFFFFF" w:fill="auto"/>
            <w:vAlign w:val="center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right"/>
            </w:pPr>
          </w:p>
        </w:tc>
        <w:tc>
          <w:tcPr>
            <w:tcW w:w="615" w:type="dxa"/>
            <w:gridSpan w:val="2"/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FE7B35" w:rsidRDefault="00FE7B35"/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284" w:type="dxa"/>
            <w:gridSpan w:val="16"/>
            <w:shd w:val="clear" w:color="FFFFFF" w:fill="auto"/>
            <w:vAlign w:val="bottom"/>
          </w:tcPr>
          <w:p w:rsidR="00FE7B35" w:rsidRDefault="00FE7B35">
            <w:pPr>
              <w:jc w:val="right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15"/>
            <w:shd w:val="clear" w:color="FFFFFF" w:fill="FFFFFF"/>
            <w:vAlign w:val="center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изменений в приказ министерства тарифного регулирования Калужской области от 28.11.2016 № 99-РК «Об утверждении производственной программы в сфере водоснабжения и</w:t>
            </w:r>
            <w:r w:rsidR="009721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водоотведения для открытого акционерного общества «Калужский двигатель» на 2017-2019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16" w:type="dxa"/>
            <w:shd w:val="clear" w:color="FFFFFF" w:fill="FFFFFF"/>
            <w:vAlign w:val="center"/>
          </w:tcPr>
          <w:p w:rsidR="00FE7B35" w:rsidRDefault="00FE7B35">
            <w:pPr>
              <w:jc w:val="both"/>
            </w:pPr>
          </w:p>
        </w:tc>
        <w:tc>
          <w:tcPr>
            <w:tcW w:w="735" w:type="dxa"/>
            <w:gridSpan w:val="2"/>
            <w:shd w:val="clear" w:color="FFFFFF" w:fill="FFFFFF"/>
            <w:vAlign w:val="center"/>
          </w:tcPr>
          <w:p w:rsidR="00FE7B35" w:rsidRDefault="00FE7B35">
            <w:pPr>
              <w:jc w:val="both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87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284" w:type="dxa"/>
            <w:gridSpan w:val="16"/>
            <w:shd w:val="clear" w:color="FFFFFF" w:fill="auto"/>
            <w:vAlign w:val="bottom"/>
          </w:tcPr>
          <w:p w:rsidR="00FE7B35" w:rsidRDefault="00FE7B35">
            <w:pPr>
              <w:jc w:val="right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0"/>
            <w:shd w:val="clear" w:color="FFFFFF" w:fill="auto"/>
          </w:tcPr>
          <w:p w:rsidR="00FE7B35" w:rsidRDefault="0016696A" w:rsidP="009721D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</w:t>
            </w:r>
            <w:r>
              <w:rPr>
                <w:rFonts w:ascii="Times New Roman" w:hAnsi="Times New Roman"/>
                <w:sz w:val="26"/>
                <w:szCs w:val="26"/>
              </w:rPr>
              <w:t>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</w:t>
            </w:r>
            <w:r>
              <w:rPr>
                <w:rFonts w:ascii="Times New Roman" w:hAnsi="Times New Roman"/>
                <w:sz w:val="26"/>
                <w:szCs w:val="26"/>
              </w:rPr>
              <w:t>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</w:t>
            </w:r>
            <w:r>
              <w:rPr>
                <w:rFonts w:ascii="Times New Roman" w:hAnsi="Times New Roman"/>
                <w:sz w:val="26"/>
                <w:szCs w:val="26"/>
              </w:rPr>
              <w:t>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</w:t>
            </w:r>
            <w:r>
              <w:rPr>
                <w:rFonts w:ascii="Times New Roman" w:hAnsi="Times New Roman"/>
                <w:sz w:val="26"/>
                <w:szCs w:val="26"/>
              </w:rPr>
              <w:t>ва конкурентной политики Калужской области от ______________</w:t>
            </w:r>
            <w:r w:rsidR="009721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21D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28.11.2016 № 99-РК «Об утверждении производственной программы в сфере водоснабжения и водоотв</w:t>
            </w:r>
            <w:r>
              <w:rPr>
                <w:rFonts w:ascii="Times New Roman" w:hAnsi="Times New Roman"/>
                <w:sz w:val="26"/>
                <w:szCs w:val="26"/>
              </w:rPr>
              <w:t>едения для открытого акционерного общества «Калужски</w:t>
            </w:r>
            <w:r w:rsidR="009721D0">
              <w:rPr>
                <w:rFonts w:ascii="Times New Roman" w:hAnsi="Times New Roman"/>
                <w:sz w:val="26"/>
                <w:szCs w:val="26"/>
              </w:rPr>
              <w:t xml:space="preserve">й двигатель» на 2017-2019 годы»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22" w:type="dxa"/>
            <w:gridSpan w:val="14"/>
            <w:shd w:val="clear" w:color="FFFFFF" w:fill="auto"/>
            <w:vAlign w:val="bottom"/>
          </w:tcPr>
          <w:p w:rsidR="00FE7B35" w:rsidRDefault="0016696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4" w:type="dxa"/>
            <w:gridSpan w:val="16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45" w:type="dxa"/>
            <w:shd w:val="clear" w:color="FFFFFF" w:fill="auto"/>
            <w:vAlign w:val="bottom"/>
          </w:tcPr>
          <w:p w:rsidR="00FE7B35" w:rsidRDefault="0016696A">
            <w:r>
              <w:lastRenderedPageBreak/>
              <w:br w:type="page"/>
            </w: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666" w:type="dxa"/>
            <w:gridSpan w:val="21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FE7B35">
            <w:pPr>
              <w:jc w:val="right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70" w:type="dxa"/>
            <w:gridSpan w:val="23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70" w:type="dxa"/>
            <w:gridSpan w:val="23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344" w:type="dxa"/>
            <w:gridSpan w:val="17"/>
            <w:shd w:val="clear" w:color="FFFFFF" w:fill="auto"/>
            <w:vAlign w:val="bottom"/>
          </w:tcPr>
          <w:p w:rsidR="00FE7B35" w:rsidRDefault="001669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666" w:type="dxa"/>
            <w:gridSpan w:val="21"/>
            <w:shd w:val="clear" w:color="FFFFFF" w:fill="auto"/>
            <w:vAlign w:val="bottom"/>
          </w:tcPr>
          <w:p w:rsidR="00FE7B35" w:rsidRDefault="0016696A" w:rsidP="009721D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99-РК 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/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водоснабжения и водоотведения для открытого акционерного общества «Калужский двигатель» на 2017-2019 годы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001" w:type="dxa"/>
            <w:gridSpan w:val="27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56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6"/>
                <w:szCs w:val="26"/>
              </w:rPr>
              <w:t>«Калужский двигатель», 248021, Калужская область, город Калуга, улица Московская, 247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 водоснабжения и (или) водоотведения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</w:t>
            </w:r>
            <w:r>
              <w:rPr>
                <w:rFonts w:ascii="Times New Roman" w:hAnsi="Times New Roman"/>
                <w:sz w:val="26"/>
                <w:szCs w:val="26"/>
              </w:rPr>
              <w:t>систем водоснабжения и (или) водоотведения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/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/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/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/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/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1 120,81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687,69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1 158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708,59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0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1 194,03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475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725,02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6"/>
                <w:szCs w:val="26"/>
              </w:rPr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Показатели надежности и бесперебойности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централизованных систем водоснабжения и водоотведения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proofErr w:type="gramEnd"/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0,23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Доля поверхностных сточных вод, не </w:t>
            </w:r>
            <w:r>
              <w:rPr>
                <w:rFonts w:ascii="Times New Roman" w:hAnsi="Times New Roman"/>
                <w:sz w:val="26"/>
                <w:szCs w:val="26"/>
              </w:rPr>
              <w:t>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</w:t>
            </w:r>
            <w:r>
              <w:rPr>
                <w:rFonts w:ascii="Times New Roman" w:hAnsi="Times New Roman"/>
                <w:sz w:val="26"/>
                <w:szCs w:val="26"/>
              </w:rPr>
              <w:t>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потерь воды в централизованных системах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9721D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</w:t>
            </w:r>
            <w:r>
              <w:rPr>
                <w:rFonts w:ascii="Times New Roman" w:hAnsi="Times New Roman"/>
                <w:sz w:val="26"/>
                <w:szCs w:val="26"/>
              </w:rPr>
              <w:t>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01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 w:rsidP="009721D0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</w:t>
            </w:r>
            <w:r>
              <w:rPr>
                <w:rFonts w:ascii="Times New Roman" w:hAnsi="Times New Roman"/>
                <w:sz w:val="26"/>
                <w:szCs w:val="26"/>
              </w:rPr>
              <w:t>зводственной программы в течение срока ее действия</w:t>
            </w:r>
            <w:bookmarkEnd w:id="0"/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both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3%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154,56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-11,84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1 098,83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1 396,94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-298,11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по ремонту объектов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централизованных систем водоснабжения и (или) водоотведения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171,6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94,68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676,48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1 286,88</w:t>
            </w: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-610,4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по ремонту объектов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централизованных систем водоснабжения и (или) водоотведения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0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5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5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bottom"/>
          </w:tcPr>
          <w:p w:rsidR="00FE7B35" w:rsidRDefault="00FE7B35">
            <w:pPr>
              <w:jc w:val="center"/>
            </w:pPr>
          </w:p>
        </w:tc>
        <w:tc>
          <w:tcPr>
            <w:tcW w:w="70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FE7B35" w:rsidRDefault="00FE7B35"/>
        </w:tc>
        <w:tc>
          <w:tcPr>
            <w:tcW w:w="593" w:type="dxa"/>
            <w:shd w:val="clear" w:color="FFFFFF" w:fill="auto"/>
            <w:vAlign w:val="bottom"/>
          </w:tcPr>
          <w:p w:rsidR="00FE7B35" w:rsidRDefault="00FE7B35"/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FE7B35">
            <w:pPr>
              <w:jc w:val="center"/>
            </w:pPr>
          </w:p>
        </w:tc>
        <w:tc>
          <w:tcPr>
            <w:tcW w:w="34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7B35" w:rsidRDefault="001669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E7B35" w:rsidTr="009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45" w:type="dxa"/>
            <w:shd w:val="clear" w:color="FFFFFF" w:fill="auto"/>
            <w:vAlign w:val="center"/>
          </w:tcPr>
          <w:p w:rsidR="00FE7B35" w:rsidRDefault="0016696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3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729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659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604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742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584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717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384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590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612" w:type="dxa"/>
            <w:gridSpan w:val="2"/>
            <w:shd w:val="clear" w:color="FFFFFF" w:fill="auto"/>
            <w:vAlign w:val="center"/>
          </w:tcPr>
          <w:p w:rsidR="00FE7B35" w:rsidRDefault="00FE7B35"/>
        </w:tc>
        <w:tc>
          <w:tcPr>
            <w:tcW w:w="593" w:type="dxa"/>
            <w:shd w:val="clear" w:color="FFFFFF" w:fill="auto"/>
            <w:vAlign w:val="center"/>
          </w:tcPr>
          <w:p w:rsidR="00FE7B35" w:rsidRDefault="00FE7B35"/>
        </w:tc>
      </w:tr>
    </w:tbl>
    <w:p w:rsidR="0016696A" w:rsidRDefault="0016696A"/>
    <w:sectPr w:rsidR="0016696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B35"/>
    <w:rsid w:val="0016696A"/>
    <w:rsid w:val="009721D0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2</cp:revision>
  <dcterms:created xsi:type="dcterms:W3CDTF">2017-11-13T08:55:00Z</dcterms:created>
  <dcterms:modified xsi:type="dcterms:W3CDTF">2017-11-13T09:01:00Z</dcterms:modified>
</cp:coreProperties>
</file>