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1"/>
        <w:gridCol w:w="531"/>
        <w:gridCol w:w="570"/>
        <w:gridCol w:w="531"/>
        <w:gridCol w:w="570"/>
        <w:gridCol w:w="531"/>
      </w:tblGrid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2B2E3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C20C98" w:rsidRDefault="002B2E3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C20C98" w:rsidRDefault="00C20C98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C20C98" w:rsidRDefault="00C20C98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center"/>
          </w:tcPr>
          <w:p w:rsidR="00C20C98" w:rsidRDefault="00C20C98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C20C98" w:rsidRDefault="00C20C9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/>
                <w:sz w:val="26"/>
                <w:szCs w:val="26"/>
              </w:rPr>
              <w:t>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20C98" w:rsidRDefault="00C20C9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C20C98">
            <w:pPr>
              <w:jc w:val="right"/>
            </w:pP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5" w:type="dxa"/>
            <w:gridSpan w:val="10"/>
            <w:shd w:val="clear" w:color="FFFFFF" w:fill="auto"/>
            <w:vAlign w:val="center"/>
          </w:tcPr>
          <w:p w:rsidR="00C20C98" w:rsidRDefault="002B2E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23.11.2015 № 410-РК «Об установлении долгосрочных тарифов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питьевую воду (питьевое водоснабжение), на водоотведение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C20C98">
            <w:pPr>
              <w:jc w:val="right"/>
            </w:pP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C20C98">
            <w:pPr>
              <w:jc w:val="right"/>
            </w:pP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C20C98" w:rsidRDefault="002B2E30" w:rsidP="002B2E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</w:t>
            </w:r>
            <w:r>
              <w:rPr>
                <w:rFonts w:ascii="Times New Roman" w:hAnsi="Times New Roman"/>
                <w:sz w:val="26"/>
                <w:szCs w:val="26"/>
              </w:rPr>
              <w:t>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</w:t>
            </w:r>
            <w:r>
              <w:rPr>
                <w:rFonts w:ascii="Times New Roman" w:hAnsi="Times New Roman"/>
                <w:sz w:val="26"/>
                <w:szCs w:val="26"/>
              </w:rPr>
              <w:t>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</w:t>
            </w:r>
            <w:r>
              <w:rPr>
                <w:rFonts w:ascii="Times New Roman" w:hAnsi="Times New Roman"/>
                <w:sz w:val="26"/>
                <w:szCs w:val="26"/>
              </w:rPr>
              <w:t>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</w:t>
            </w:r>
            <w:r>
              <w:rPr>
                <w:rFonts w:ascii="Times New Roman" w:hAnsi="Times New Roman"/>
                <w:sz w:val="26"/>
                <w:szCs w:val="26"/>
              </w:rPr>
              <w:t>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16.11.2016 № 617), приказом министерства тарифного регулирования Калужской области от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23.11.2015 № 399-РК «Об утверждении производственной программы в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одоотведения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 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«Индустриальный пар</w:t>
            </w:r>
            <w:r>
              <w:rPr>
                <w:rFonts w:ascii="Times New Roman" w:hAnsi="Times New Roman"/>
                <w:sz w:val="26"/>
                <w:szCs w:val="26"/>
              </w:rPr>
              <w:t>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  <w:vAlign w:val="bottom"/>
          </w:tcPr>
          <w:p w:rsidR="00C20C98" w:rsidRDefault="002B2E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</w:t>
            </w:r>
            <w:r>
              <w:rPr>
                <w:rFonts w:ascii="Times New Roman" w:hAnsi="Times New Roman"/>
                <w:sz w:val="26"/>
                <w:szCs w:val="26"/>
              </w:rPr>
              <w:t>менения в приказ министерства тарифного регулирования Калужской области от 23.11.2015 № 410-РК «Об установлении долгосрочных тарифов на питьевую воду (питьевое водоснабжение), на водоотведение для общества с ограниченной ответственностью «Индустриальный па</w:t>
            </w:r>
            <w:r>
              <w:rPr>
                <w:rFonts w:ascii="Times New Roman" w:hAnsi="Times New Roman"/>
                <w:sz w:val="26"/>
                <w:szCs w:val="26"/>
              </w:rPr>
              <w:t>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C20C98" w:rsidRDefault="002B2E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C20C98">
            <w:pPr>
              <w:jc w:val="right"/>
            </w:pP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C20C98">
            <w:pPr>
              <w:jc w:val="right"/>
            </w:pP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C20C98">
            <w:pPr>
              <w:jc w:val="right"/>
            </w:pP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C20C98" w:rsidRDefault="002B2E3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20C98" w:rsidRDefault="002B2E3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C20C98">
            <w:pPr>
              <w:jc w:val="right"/>
            </w:pP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20C98" w:rsidRDefault="002B2E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410-РК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20C98" w:rsidRDefault="00C20C98"/>
        </w:tc>
        <w:tc>
          <w:tcPr>
            <w:tcW w:w="643" w:type="dxa"/>
            <w:shd w:val="clear" w:color="FFFFFF" w:fill="auto"/>
            <w:vAlign w:val="bottom"/>
          </w:tcPr>
          <w:p w:rsidR="00C20C98" w:rsidRDefault="00C20C98"/>
        </w:tc>
        <w:tc>
          <w:tcPr>
            <w:tcW w:w="591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2016-2018 годы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C20C98" w:rsidRDefault="00C20C9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78" w:type="dxa"/>
            <w:shd w:val="clear" w:color="FFFFFF" w:fill="auto"/>
            <w:vAlign w:val="bottom"/>
          </w:tcPr>
          <w:p w:rsidR="00C20C98" w:rsidRDefault="00C20C98"/>
        </w:tc>
        <w:tc>
          <w:tcPr>
            <w:tcW w:w="538" w:type="dxa"/>
            <w:shd w:val="clear" w:color="FFFFFF" w:fill="auto"/>
            <w:vAlign w:val="bottom"/>
          </w:tcPr>
          <w:p w:rsidR="00C20C98" w:rsidRDefault="00C20C98"/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товара </w:t>
            </w:r>
            <w:r>
              <w:rPr>
                <w:rFonts w:ascii="Times New Roman" w:hAnsi="Times New Roman"/>
                <w:sz w:val="20"/>
                <w:szCs w:val="20"/>
              </w:rPr>
              <w:t>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38,91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59,70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61,81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61,81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63,57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65,24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45,91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76,98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C98" w:rsidRDefault="002B2E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C20C98" w:rsidRDefault="002B2E30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2B2E30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C98"/>
    <w:rsid w:val="002B2E30"/>
    <w:rsid w:val="00C2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2</cp:revision>
  <dcterms:created xsi:type="dcterms:W3CDTF">2016-12-07T08:39:00Z</dcterms:created>
  <dcterms:modified xsi:type="dcterms:W3CDTF">2016-12-07T08:40:00Z</dcterms:modified>
</cp:coreProperties>
</file>