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690"/>
        <w:gridCol w:w="587"/>
        <w:gridCol w:w="586"/>
        <w:gridCol w:w="510"/>
        <w:gridCol w:w="699"/>
        <w:gridCol w:w="609"/>
        <w:gridCol w:w="672"/>
        <w:gridCol w:w="502"/>
        <w:gridCol w:w="715"/>
        <w:gridCol w:w="666"/>
        <w:gridCol w:w="502"/>
        <w:gridCol w:w="715"/>
        <w:gridCol w:w="666"/>
        <w:gridCol w:w="502"/>
        <w:gridCol w:w="715"/>
      </w:tblGrid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17717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F05FB2" w:rsidRDefault="00F05FB2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center"/>
          </w:tcPr>
          <w:p w:rsidR="00F05FB2" w:rsidRDefault="00F05FB2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F05FB2" w:rsidRDefault="001771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F05FB2" w:rsidRDefault="001771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F05FB2" w:rsidRDefault="00F05FB2">
            <w:pPr>
              <w:jc w:val="right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9" w:type="dxa"/>
            <w:gridSpan w:val="10"/>
            <w:shd w:val="clear" w:color="FFFFFF" w:fill="FFFFFF"/>
            <w:vAlign w:val="center"/>
          </w:tcPr>
          <w:p w:rsidR="00F05FB2" w:rsidRDefault="0017717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изменений в приказ министерства тарифного регулирования Калужской области от 23.11.2015 № 399-РК «Об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утверждении производственной программы в 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сфере водоснабжения и 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 общества с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2016-2018 годы»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F05FB2" w:rsidRDefault="00F05FB2">
            <w:pPr>
              <w:jc w:val="right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F05FB2" w:rsidRDefault="00F05FB2">
            <w:pPr>
              <w:jc w:val="right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7" w:type="dxa"/>
            <w:gridSpan w:val="16"/>
            <w:shd w:val="clear" w:color="FFFFFF" w:fill="auto"/>
          </w:tcPr>
          <w:p w:rsidR="00F05FB2" w:rsidRDefault="0017717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</w:t>
            </w:r>
            <w:r>
              <w:rPr>
                <w:rFonts w:ascii="Times New Roman" w:hAnsi="Times New Roman"/>
                <w:sz w:val="26"/>
                <w:szCs w:val="26"/>
              </w:rPr>
              <w:t>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</w:t>
            </w:r>
            <w:r>
              <w:rPr>
                <w:rFonts w:ascii="Times New Roman" w:hAnsi="Times New Roman"/>
                <w:sz w:val="26"/>
                <w:szCs w:val="26"/>
              </w:rPr>
              <w:t>овлением Правительства Калужской области от 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</w:t>
            </w:r>
            <w:r>
              <w:rPr>
                <w:rFonts w:ascii="Times New Roman" w:hAnsi="Times New Roman"/>
                <w:sz w:val="26"/>
                <w:szCs w:val="26"/>
              </w:rPr>
              <w:t>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______________, ПРИКАЗЫВАЮ: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23.11.2015 № 399-РК «Об утверждении производственной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t>в сфере водоснабжения и водоотведения для общества с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(далее – приказ), изложив приложение  к приказу в новой редакции, согласно приложению к настоящему приказу.</w:t>
            </w:r>
          </w:p>
        </w:tc>
      </w:tr>
    </w:tbl>
    <w:p w:rsidR="00F05FB2" w:rsidRDefault="0017717E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5707"/>
      </w:tblGrid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7" w:type="dxa"/>
            <w:gridSpan w:val="2"/>
            <w:shd w:val="clear" w:color="FFFFFF" w:fill="auto"/>
            <w:vAlign w:val="bottom"/>
          </w:tcPr>
          <w:p w:rsidR="00F05FB2" w:rsidRDefault="0017717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</w:t>
            </w:r>
            <w:r>
              <w:rPr>
                <w:rFonts w:ascii="Times New Roman" w:hAnsi="Times New Roman"/>
                <w:sz w:val="26"/>
                <w:szCs w:val="26"/>
              </w:rPr>
              <w:t>й приказ вступает в силу с 1 января 2017 года.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67" w:type="dxa"/>
            <w:gridSpan w:val="2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67" w:type="dxa"/>
            <w:gridSpan w:val="2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60" w:type="dxa"/>
            <w:shd w:val="clear" w:color="FFFFFF" w:fill="auto"/>
            <w:vAlign w:val="bottom"/>
          </w:tcPr>
          <w:p w:rsidR="00F05FB2" w:rsidRDefault="0017717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07" w:type="dxa"/>
            <w:shd w:val="clear" w:color="FFFFFF" w:fill="auto"/>
            <w:vAlign w:val="bottom"/>
          </w:tcPr>
          <w:p w:rsidR="00F05FB2" w:rsidRDefault="0017717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05FB2" w:rsidRDefault="0017717E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708"/>
        <w:gridCol w:w="594"/>
        <w:gridCol w:w="586"/>
        <w:gridCol w:w="507"/>
        <w:gridCol w:w="709"/>
        <w:gridCol w:w="611"/>
        <w:gridCol w:w="663"/>
        <w:gridCol w:w="507"/>
        <w:gridCol w:w="710"/>
        <w:gridCol w:w="657"/>
        <w:gridCol w:w="500"/>
        <w:gridCol w:w="702"/>
        <w:gridCol w:w="677"/>
        <w:gridCol w:w="509"/>
        <w:gridCol w:w="708"/>
      </w:tblGrid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F05FB2" w:rsidRDefault="001771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F05FB2" w:rsidRDefault="001771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F05FB2" w:rsidRDefault="001771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F05FB2" w:rsidRDefault="001771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F05FB2" w:rsidRDefault="001771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F05FB2" w:rsidRDefault="00F05FB2">
            <w:pPr>
              <w:jc w:val="right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F05FB2" w:rsidRDefault="001771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F05FB2" w:rsidRDefault="001771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F05FB2" w:rsidRDefault="001771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F05FB2" w:rsidRDefault="001771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F05FB2" w:rsidRDefault="001771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 399-РК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водоотведения для общества с ограниченной ответственностью «Индустриальный парк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2016-2018 годы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F05FB2" w:rsidRDefault="00F05FB2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249020, ОБЛАСТЬ КАЛУЖСКАЯ, РАЙОН БОРОВСКИЙ, </w:t>
            </w:r>
            <w:r>
              <w:rPr>
                <w:rFonts w:ascii="Times New Roman" w:hAnsi="Times New Roman"/>
                <w:sz w:val="26"/>
                <w:szCs w:val="26"/>
              </w:rPr>
              <w:t>СЕЛО ВОРСИНО, ТЕРРИТОРИЯ СЕВЕРНАЯ ПРОМЫШЛЕННАЯ ЗОНА, ВЛАДЕНИЕ 6,СТРОЕНИЕ 1,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ул. Плеханова, д. 45, г. </w:t>
            </w:r>
            <w:r>
              <w:rPr>
                <w:rFonts w:ascii="Times New Roman" w:hAnsi="Times New Roman"/>
                <w:sz w:val="26"/>
                <w:szCs w:val="26"/>
              </w:rPr>
              <w:t>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по ремонту объектов централизованных систем водоснабжения и (или) водоотведения объектов централизованных систем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водоснабжения и (или) водоотведения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>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плановых мероприятий направленных на </w:t>
            </w:r>
            <w:r>
              <w:rPr>
                <w:rFonts w:ascii="Times New Roman" w:hAnsi="Times New Roman"/>
                <w:sz w:val="26"/>
                <w:szCs w:val="26"/>
              </w:rPr>
              <w:t>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>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Планируемый объем подачи воды (объем </w:t>
            </w:r>
            <w:r>
              <w:rPr>
                <w:rFonts w:ascii="Times New Roman" w:hAnsi="Times New Roman"/>
                <w:sz w:val="26"/>
                <w:szCs w:val="26"/>
              </w:rPr>
              <w:t>принимаемых сточных вод)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640,1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577,78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640,1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501,2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501,2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501,2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23 308,74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30 449,5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22 453,47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31 295,17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24 628,67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32 279,58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 *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</w:t>
            </w:r>
            <w:r>
              <w:rPr>
                <w:rFonts w:ascii="Times New Roman" w:hAnsi="Times New Roman"/>
                <w:sz w:val="26"/>
                <w:szCs w:val="26"/>
              </w:rPr>
              <w:t>ия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</w:t>
            </w:r>
            <w:r>
              <w:rPr>
                <w:rFonts w:ascii="Times New Roman" w:hAnsi="Times New Roman"/>
                <w:sz w:val="26"/>
                <w:szCs w:val="26"/>
              </w:rPr>
              <w:t>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508,5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331,33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177,17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Объем финансовых потребностей необходимых для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17 397,48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29 314,97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-11 917,49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Отчет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528,92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176,31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352,61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29 921,85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10 776,88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19 144,97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r>
              <w:rPr>
                <w:rFonts w:ascii="Times New Roman" w:hAnsi="Times New Roman"/>
                <w:sz w:val="26"/>
                <w:szCs w:val="26"/>
              </w:rPr>
              <w:t>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05FB2" w:rsidRDefault="00F05FB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604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09" w:type="dxa"/>
            <w:shd w:val="clear" w:color="FFFFFF" w:fill="auto"/>
            <w:vAlign w:val="bottom"/>
          </w:tcPr>
          <w:p w:rsidR="00F05FB2" w:rsidRDefault="00F05FB2"/>
        </w:tc>
        <w:tc>
          <w:tcPr>
            <w:tcW w:w="630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  <w:tc>
          <w:tcPr>
            <w:tcW w:w="696" w:type="dxa"/>
            <w:shd w:val="clear" w:color="FFFFFF" w:fill="auto"/>
            <w:vAlign w:val="bottom"/>
          </w:tcPr>
          <w:p w:rsidR="00F05FB2" w:rsidRDefault="00F05FB2"/>
        </w:tc>
        <w:tc>
          <w:tcPr>
            <w:tcW w:w="525" w:type="dxa"/>
            <w:shd w:val="clear" w:color="FFFFFF" w:fill="auto"/>
            <w:vAlign w:val="bottom"/>
          </w:tcPr>
          <w:p w:rsidR="00F05FB2" w:rsidRDefault="00F05FB2"/>
        </w:tc>
        <w:tc>
          <w:tcPr>
            <w:tcW w:w="748" w:type="dxa"/>
            <w:shd w:val="clear" w:color="FFFFFF" w:fill="auto"/>
            <w:vAlign w:val="bottom"/>
          </w:tcPr>
          <w:p w:rsidR="00F05FB2" w:rsidRDefault="00F05FB2"/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Мероприятия, направленные на повышение качества </w:t>
            </w:r>
            <w:r>
              <w:rPr>
                <w:rFonts w:ascii="Times New Roman" w:hAnsi="Times New Roman"/>
                <w:sz w:val="26"/>
                <w:szCs w:val="26"/>
              </w:rPr>
              <w:t>обслуживания абонентов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F05FB2" w:rsidRDefault="0017717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Финансовые </w:t>
            </w:r>
            <w:r>
              <w:rPr>
                <w:rFonts w:ascii="Times New Roman" w:hAnsi="Times New Roman"/>
                <w:sz w:val="26"/>
                <w:szCs w:val="26"/>
              </w:rPr>
              <w:t>потребности на реализацию мероприятия, тыс. руб.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 2017 </w:t>
            </w: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F05FB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5FB2" w:rsidRDefault="001771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05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F05FB2" w:rsidRDefault="0017717E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F05FB2" w:rsidRDefault="00F05FB2"/>
        </w:tc>
        <w:tc>
          <w:tcPr>
            <w:tcW w:w="604" w:type="dxa"/>
            <w:shd w:val="clear" w:color="FFFFFF" w:fill="auto"/>
            <w:vAlign w:val="center"/>
          </w:tcPr>
          <w:p w:rsidR="00F05FB2" w:rsidRDefault="00F05FB2"/>
        </w:tc>
        <w:tc>
          <w:tcPr>
            <w:tcW w:w="604" w:type="dxa"/>
            <w:shd w:val="clear" w:color="FFFFFF" w:fill="auto"/>
            <w:vAlign w:val="center"/>
          </w:tcPr>
          <w:p w:rsidR="00F05FB2" w:rsidRDefault="00F05FB2"/>
        </w:tc>
        <w:tc>
          <w:tcPr>
            <w:tcW w:w="525" w:type="dxa"/>
            <w:shd w:val="clear" w:color="FFFFFF" w:fill="auto"/>
            <w:vAlign w:val="center"/>
          </w:tcPr>
          <w:p w:rsidR="00F05FB2" w:rsidRDefault="00F05FB2"/>
        </w:tc>
        <w:tc>
          <w:tcPr>
            <w:tcW w:w="709" w:type="dxa"/>
            <w:shd w:val="clear" w:color="FFFFFF" w:fill="auto"/>
            <w:vAlign w:val="center"/>
          </w:tcPr>
          <w:p w:rsidR="00F05FB2" w:rsidRDefault="00F05FB2"/>
        </w:tc>
        <w:tc>
          <w:tcPr>
            <w:tcW w:w="630" w:type="dxa"/>
            <w:shd w:val="clear" w:color="FFFFFF" w:fill="auto"/>
            <w:vAlign w:val="center"/>
          </w:tcPr>
          <w:p w:rsidR="00F05FB2" w:rsidRDefault="00F05FB2"/>
        </w:tc>
        <w:tc>
          <w:tcPr>
            <w:tcW w:w="696" w:type="dxa"/>
            <w:shd w:val="clear" w:color="FFFFFF" w:fill="auto"/>
            <w:vAlign w:val="center"/>
          </w:tcPr>
          <w:p w:rsidR="00F05FB2" w:rsidRDefault="00F05FB2"/>
        </w:tc>
        <w:tc>
          <w:tcPr>
            <w:tcW w:w="525" w:type="dxa"/>
            <w:shd w:val="clear" w:color="FFFFFF" w:fill="auto"/>
            <w:vAlign w:val="center"/>
          </w:tcPr>
          <w:p w:rsidR="00F05FB2" w:rsidRDefault="00F05FB2"/>
        </w:tc>
        <w:tc>
          <w:tcPr>
            <w:tcW w:w="748" w:type="dxa"/>
            <w:shd w:val="clear" w:color="FFFFFF" w:fill="auto"/>
            <w:vAlign w:val="center"/>
          </w:tcPr>
          <w:p w:rsidR="00F05FB2" w:rsidRDefault="00F05FB2"/>
        </w:tc>
        <w:tc>
          <w:tcPr>
            <w:tcW w:w="696" w:type="dxa"/>
            <w:shd w:val="clear" w:color="FFFFFF" w:fill="auto"/>
            <w:vAlign w:val="center"/>
          </w:tcPr>
          <w:p w:rsidR="00F05FB2" w:rsidRDefault="00F05FB2"/>
        </w:tc>
        <w:tc>
          <w:tcPr>
            <w:tcW w:w="525" w:type="dxa"/>
            <w:shd w:val="clear" w:color="FFFFFF" w:fill="auto"/>
            <w:vAlign w:val="center"/>
          </w:tcPr>
          <w:p w:rsidR="00F05FB2" w:rsidRDefault="00F05FB2"/>
        </w:tc>
        <w:tc>
          <w:tcPr>
            <w:tcW w:w="748" w:type="dxa"/>
            <w:shd w:val="clear" w:color="FFFFFF" w:fill="auto"/>
            <w:vAlign w:val="center"/>
          </w:tcPr>
          <w:p w:rsidR="00F05FB2" w:rsidRDefault="00F05FB2"/>
        </w:tc>
        <w:tc>
          <w:tcPr>
            <w:tcW w:w="696" w:type="dxa"/>
            <w:shd w:val="clear" w:color="FFFFFF" w:fill="auto"/>
            <w:vAlign w:val="center"/>
          </w:tcPr>
          <w:p w:rsidR="00F05FB2" w:rsidRDefault="00F05FB2"/>
        </w:tc>
        <w:tc>
          <w:tcPr>
            <w:tcW w:w="525" w:type="dxa"/>
            <w:shd w:val="clear" w:color="FFFFFF" w:fill="auto"/>
            <w:vAlign w:val="center"/>
          </w:tcPr>
          <w:p w:rsidR="00F05FB2" w:rsidRDefault="00F05FB2"/>
        </w:tc>
        <w:tc>
          <w:tcPr>
            <w:tcW w:w="748" w:type="dxa"/>
            <w:shd w:val="clear" w:color="FFFFFF" w:fill="auto"/>
            <w:vAlign w:val="center"/>
          </w:tcPr>
          <w:p w:rsidR="00F05FB2" w:rsidRDefault="00F05FB2"/>
        </w:tc>
      </w:tr>
    </w:tbl>
    <w:p w:rsidR="00000000" w:rsidRDefault="0017717E"/>
    <w:sectPr w:rsidR="000000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5FB2"/>
    <w:rsid w:val="0017717E"/>
    <w:rsid w:val="00F0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1703</Words>
  <Characters>9710</Characters>
  <Application>Microsoft Office Word</Application>
  <DocSecurity>0</DocSecurity>
  <Lines>80</Lines>
  <Paragraphs>22</Paragraphs>
  <ScaleCrop>false</ScaleCrop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2</cp:revision>
  <dcterms:created xsi:type="dcterms:W3CDTF">2016-12-07T08:41:00Z</dcterms:created>
  <dcterms:modified xsi:type="dcterms:W3CDTF">2016-12-07T08:42:00Z</dcterms:modified>
</cp:coreProperties>
</file>