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F6" w:rsidRDefault="009941F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941F6" w:rsidRDefault="009941F6">
      <w:pPr>
        <w:pStyle w:val="ConsPlusNormal"/>
        <w:jc w:val="both"/>
        <w:outlineLvl w:val="0"/>
      </w:pPr>
    </w:p>
    <w:p w:rsidR="009941F6" w:rsidRDefault="009941F6">
      <w:pPr>
        <w:pStyle w:val="ConsPlusNormal"/>
        <w:outlineLvl w:val="0"/>
      </w:pPr>
      <w:r>
        <w:t>Зарегистрировано в Администрации Губернатора Калужской обл. 25 ноября 2019 г. N 9086</w:t>
      </w:r>
    </w:p>
    <w:p w:rsidR="009941F6" w:rsidRDefault="009941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Title"/>
        <w:jc w:val="center"/>
      </w:pPr>
      <w:r>
        <w:t>КАЛУЖСКАЯ ОБЛАСТЬ</w:t>
      </w:r>
    </w:p>
    <w:p w:rsidR="009941F6" w:rsidRDefault="009941F6">
      <w:pPr>
        <w:pStyle w:val="ConsPlusTitle"/>
        <w:jc w:val="center"/>
      </w:pPr>
      <w:r>
        <w:t>МИНИСТЕРСТВО ОБРАЗОВАНИЯ И НАУКИ</w:t>
      </w:r>
    </w:p>
    <w:p w:rsidR="009941F6" w:rsidRDefault="009941F6">
      <w:pPr>
        <w:pStyle w:val="ConsPlusTitle"/>
        <w:jc w:val="both"/>
      </w:pPr>
    </w:p>
    <w:p w:rsidR="009941F6" w:rsidRDefault="009941F6">
      <w:pPr>
        <w:pStyle w:val="ConsPlusTitle"/>
        <w:jc w:val="center"/>
      </w:pPr>
      <w:r>
        <w:t>ПРИКАЗ</w:t>
      </w:r>
    </w:p>
    <w:p w:rsidR="009941F6" w:rsidRDefault="009941F6">
      <w:pPr>
        <w:pStyle w:val="ConsPlusTitle"/>
        <w:jc w:val="center"/>
      </w:pPr>
      <w:r>
        <w:t>от 14 ноября 2019 г. N 1807</w:t>
      </w:r>
    </w:p>
    <w:p w:rsidR="009941F6" w:rsidRDefault="009941F6">
      <w:pPr>
        <w:pStyle w:val="ConsPlusTitle"/>
        <w:jc w:val="both"/>
      </w:pPr>
    </w:p>
    <w:p w:rsidR="009941F6" w:rsidRDefault="009941F6">
      <w:pPr>
        <w:pStyle w:val="ConsPlusTitle"/>
        <w:jc w:val="center"/>
      </w:pPr>
      <w:r>
        <w:t>ОБ УТВЕРЖДЕНИИ ПОРЯДКА ПРИЗНАНИЯ ОРГАНИЗАЦИЙ, ОСУЩЕСТВЛЯЮЩИХ</w:t>
      </w:r>
    </w:p>
    <w:p w:rsidR="009941F6" w:rsidRDefault="009941F6">
      <w:pPr>
        <w:pStyle w:val="ConsPlusTitle"/>
        <w:jc w:val="center"/>
      </w:pPr>
      <w:r>
        <w:t>ОБРАЗОВАТЕЛЬНУЮ ДЕЯТЕЛЬНОСТЬ, И ИНЫХ ДЕЙСТВУЮЩИХ В СФЕРЕ</w:t>
      </w:r>
    </w:p>
    <w:p w:rsidR="009941F6" w:rsidRDefault="009941F6">
      <w:pPr>
        <w:pStyle w:val="ConsPlusTitle"/>
        <w:jc w:val="center"/>
      </w:pPr>
      <w:r>
        <w:t>ОБРАЗОВАНИЯ ОРГАНИЗАЦИЙ, А ТАКЖЕ ИХ ОБЪЕДИНЕНИЙ</w:t>
      </w:r>
    </w:p>
    <w:p w:rsidR="009941F6" w:rsidRDefault="009941F6">
      <w:pPr>
        <w:pStyle w:val="ConsPlusTitle"/>
        <w:jc w:val="center"/>
      </w:pPr>
      <w:r>
        <w:t>РЕГИОНАЛЬНЫМИ ИННОВАЦИОННЫМИ ПЛОЩАДКАМИ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4 статьи 20</w:t>
        </w:r>
      </w:hyperlink>
      <w:r>
        <w:t xml:space="preserve"> Федерального закона "Об образовании в Российской Федерации",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науки и высшего образования Российской Федерации от 22.03.2019 N 21н "Об утверждении Порядка формирования и функционирования инновационной инфраструктуры в системе образования", </w:t>
      </w:r>
      <w:hyperlink r:id="rId8" w:history="1">
        <w:r>
          <w:rPr>
            <w:color w:val="0000FF"/>
          </w:rPr>
          <w:t>пунктом 12 статьи 6</w:t>
        </w:r>
      </w:hyperlink>
      <w:r>
        <w:t xml:space="preserve"> Закона Калужской области "Об образовании в Калужской области",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министерстве образования и науки Калужской области, утвержденным постановлением Правительства</w:t>
      </w:r>
      <w:proofErr w:type="gramEnd"/>
      <w:r>
        <w:t xml:space="preserve"> Калужской области от 13.04.2017 N 210 "Об утверждении Положения о министерстве образования и науки Калужской области" (в ред. постановлений Правительства Калужской области от 27.07.2017 N 427, от 22.03.2018 N 169, от 02.07.2018 N 393, </w:t>
      </w:r>
      <w:proofErr w:type="gramStart"/>
      <w:r>
        <w:t>от</w:t>
      </w:r>
      <w:proofErr w:type="gramEnd"/>
      <w:r>
        <w:t xml:space="preserve"> 30.07.2018 N 445, от 05.10.2018 N 612, от 28.11.2018 N 723, от 26.03.2019 N 177),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ПРИКАЗЫВАЮ: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согласно приложению к настоящему Приказу.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2. Признать утратившими силу следующие приказы министерства образования и науки Калужской области: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2.1.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Калужской области от 22.05.2014 N 982 "Об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объединений, реализующих инновационные проекты и программы, региональными инновационными площадками".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2.2. </w:t>
      </w: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Калужской области от 21.11.2014 N 2195 "О внесении изменений в приказ министерства образования и науки Калужской области от 22.05.2014 N 982 "Об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объединений, реализующих инновационные проекты и программы, региональными инновационными площадками".</w:t>
      </w:r>
      <w:proofErr w:type="gramEnd"/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2.3. </w:t>
      </w:r>
      <w:hyperlink r:id="rId12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Калужской области от 30.04.2015 N 950 "О внесении изменения в приказ министерства образования и науки Калужской области от 22.05.2014 N 982 "Об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объединений, реализующих инновационные проекты и программы, региональными инновационными площадками" (в редакции приказа министерства образования и науки</w:t>
      </w:r>
      <w:proofErr w:type="gramEnd"/>
      <w:r>
        <w:t xml:space="preserve"> </w:t>
      </w:r>
      <w:proofErr w:type="gramStart"/>
      <w:r>
        <w:lastRenderedPageBreak/>
        <w:t>Калужской области от 21.11.2014 N 2195)".</w:t>
      </w:r>
      <w:proofErr w:type="gramEnd"/>
    </w:p>
    <w:p w:rsidR="009941F6" w:rsidRDefault="009941F6">
      <w:pPr>
        <w:spacing w:after="1"/>
      </w:pPr>
    </w:p>
    <w:p w:rsidR="009941F6" w:rsidRDefault="009941F6">
      <w:pPr>
        <w:pStyle w:val="ConsPlusNormal"/>
        <w:spacing w:before="280"/>
        <w:ind w:firstLine="540"/>
        <w:jc w:val="both"/>
      </w:pPr>
      <w:bookmarkStart w:id="0" w:name="_GoBack"/>
      <w:bookmarkEnd w:id="0"/>
      <w:r>
        <w:t xml:space="preserve">2.4. </w:t>
      </w:r>
      <w:r>
        <w:fldChar w:fldCharType="begin"/>
      </w:r>
      <w:r>
        <w:instrText xml:space="preserve"> HYPERLINK "consultantplus://offline/ref=A24B0A9EF6B4EB6E0E1CF77D3C066442D867D1724DB04750DC642D274FF536CD1A844238147A0FD7522F7C3A11E13DBC4AEEm5X" </w:instrText>
      </w:r>
      <w:r>
        <w:fldChar w:fldCharType="separate"/>
      </w:r>
      <w:proofErr w:type="gramStart"/>
      <w:r>
        <w:rPr>
          <w:color w:val="0000FF"/>
        </w:rPr>
        <w:t>Приказ</w:t>
      </w:r>
      <w:r w:rsidRPr="00CF680C">
        <w:rPr>
          <w:color w:val="0000FF"/>
        </w:rPr>
        <w:fldChar w:fldCharType="end"/>
      </w:r>
      <w:r>
        <w:t xml:space="preserve"> министерства образования и науки Калужской области от 06.06.2018 N 926 "О внесении изменения в приказ министерства образования и науки Калужской области от 22.05.2014 N 982 "Об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объединений, реализующих инновационные проекты и программы, региональными инновационными площадками" (в редакции приказов министерства образования и науки</w:t>
      </w:r>
      <w:proofErr w:type="gramEnd"/>
      <w:r>
        <w:t xml:space="preserve"> </w:t>
      </w:r>
      <w:proofErr w:type="gramStart"/>
      <w:r>
        <w:t>Калужской области от 21.11.2014 N 2195, от 30.04.2015 N 950)".</w:t>
      </w:r>
      <w:proofErr w:type="gramEnd"/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- начальника управления общего и дополнительного образования министерства образования и науки Калужской области </w:t>
      </w:r>
      <w:proofErr w:type="spellStart"/>
      <w:r>
        <w:t>С.А.Терехину</w:t>
      </w:r>
      <w:proofErr w:type="spellEnd"/>
      <w:r>
        <w:t>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официального опубликования после государственной регистрации.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right"/>
      </w:pPr>
      <w:r>
        <w:t>Министр</w:t>
      </w:r>
    </w:p>
    <w:p w:rsidR="009941F6" w:rsidRDefault="009941F6">
      <w:pPr>
        <w:pStyle w:val="ConsPlusNormal"/>
        <w:jc w:val="right"/>
      </w:pPr>
      <w:proofErr w:type="spellStart"/>
      <w:r>
        <w:t>А.С.Аникеев</w:t>
      </w:r>
      <w:proofErr w:type="spellEnd"/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right"/>
        <w:outlineLvl w:val="0"/>
      </w:pPr>
      <w:r>
        <w:t>Приложение</w:t>
      </w:r>
    </w:p>
    <w:p w:rsidR="009941F6" w:rsidRDefault="009941F6">
      <w:pPr>
        <w:pStyle w:val="ConsPlusNormal"/>
        <w:jc w:val="right"/>
      </w:pPr>
      <w:r>
        <w:t>к Приказу</w:t>
      </w:r>
    </w:p>
    <w:p w:rsidR="009941F6" w:rsidRDefault="009941F6">
      <w:pPr>
        <w:pStyle w:val="ConsPlusNormal"/>
        <w:jc w:val="right"/>
      </w:pPr>
      <w:r>
        <w:t>министерства образования и науки</w:t>
      </w:r>
    </w:p>
    <w:p w:rsidR="009941F6" w:rsidRDefault="009941F6">
      <w:pPr>
        <w:pStyle w:val="ConsPlusNormal"/>
        <w:jc w:val="right"/>
      </w:pPr>
      <w:r>
        <w:t>Калужской области</w:t>
      </w:r>
    </w:p>
    <w:p w:rsidR="009941F6" w:rsidRDefault="009941F6">
      <w:pPr>
        <w:pStyle w:val="ConsPlusNormal"/>
        <w:jc w:val="right"/>
      </w:pPr>
      <w:r>
        <w:t>от 14 ноября 2019 г. N 1807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Title"/>
        <w:jc w:val="center"/>
      </w:pPr>
      <w:bookmarkStart w:id="1" w:name="P42"/>
      <w:bookmarkEnd w:id="1"/>
      <w:r>
        <w:t>ПОРЯДОК</w:t>
      </w:r>
    </w:p>
    <w:p w:rsidR="009941F6" w:rsidRDefault="009941F6">
      <w:pPr>
        <w:pStyle w:val="ConsPlusTitle"/>
        <w:jc w:val="center"/>
      </w:pPr>
      <w:r>
        <w:t xml:space="preserve">ПРИЗНАНИЯ ОРГАНИЗАЦИЙ, ОСУЩЕСТВЛЯЮЩИХ </w:t>
      </w:r>
      <w:proofErr w:type="gramStart"/>
      <w:r>
        <w:t>ОБРАЗОВАТЕЛЬНУЮ</w:t>
      </w:r>
      <w:proofErr w:type="gramEnd"/>
    </w:p>
    <w:p w:rsidR="009941F6" w:rsidRDefault="009941F6">
      <w:pPr>
        <w:pStyle w:val="ConsPlusTitle"/>
        <w:jc w:val="center"/>
      </w:pPr>
      <w:r>
        <w:t>ДЕЯТЕЛЬНОСТЬ, И ИНЫХ ДЕЙСТВУЮЩИХ В СФЕРЕ ОБРАЗОВАНИЯ</w:t>
      </w:r>
    </w:p>
    <w:p w:rsidR="009941F6" w:rsidRDefault="009941F6">
      <w:pPr>
        <w:pStyle w:val="ConsPlusTitle"/>
        <w:jc w:val="center"/>
      </w:pPr>
      <w:r>
        <w:t xml:space="preserve">ОРГАНИЗАЦИЙ, А ТАКЖЕ ИХ ОБЪЕДИНЕНИЙ </w:t>
      </w:r>
      <w:proofErr w:type="gramStart"/>
      <w:r>
        <w:t>РЕГИОНАЛЬНЫМИ</w:t>
      </w:r>
      <w:proofErr w:type="gramEnd"/>
    </w:p>
    <w:p w:rsidR="009941F6" w:rsidRDefault="009941F6">
      <w:pPr>
        <w:pStyle w:val="ConsPlusTitle"/>
        <w:jc w:val="center"/>
      </w:pPr>
      <w:r>
        <w:t>ИННОВАЦИОННЫМИ ПЛОЩАДКАМИ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Title"/>
        <w:jc w:val="center"/>
        <w:outlineLvl w:val="1"/>
      </w:pPr>
      <w:r>
        <w:t>1. Общие положения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ind w:firstLine="540"/>
        <w:jc w:val="both"/>
      </w:pPr>
      <w:r>
        <w:t>1.1.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 (далее - образовательные организации) региональными инновационными площадками (далее - Порядок) определяет правила признания образовательных организаций, находящихся на территории Калужской области и реализующих инновационные проекты и программы, региональными инновационными площадками.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1.2. Порядок разработан на основе федеральных и региональных нормативных правовых актов, регулирующих организацию и осуществление инновационной деятельности в сфере образования.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1.3. Региональными инновационными площадками признаются образовательные организации, субъектный состав, понятия и признаки которых установлены </w:t>
      </w:r>
      <w:hyperlink r:id="rId13" w:history="1">
        <w:r>
          <w:rPr>
            <w:color w:val="0000FF"/>
          </w:rPr>
          <w:t>частью 3 статьи 20</w:t>
        </w:r>
      </w:hyperlink>
      <w:r>
        <w:t xml:space="preserve"> Федерального закона "Об образовании в Российской Федерации".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lastRenderedPageBreak/>
        <w:t xml:space="preserve">1.4. </w:t>
      </w:r>
      <w:proofErr w:type="gramStart"/>
      <w:r>
        <w:t xml:space="preserve">Основные направления деятельности инновационных площадок, в том числе региональных, определены в </w:t>
      </w:r>
      <w:hyperlink r:id="rId14" w:history="1">
        <w:r>
          <w:rPr>
            <w:color w:val="0000FF"/>
          </w:rPr>
          <w:t>Порядке</w:t>
        </w:r>
      </w:hyperlink>
      <w:r>
        <w:t xml:space="preserve"> формирования и функционирования инновационной инфраструктуры в системе образования, утвержденном приказом Министерства науки и высшего образования Российской Федерации от 22.03.2019 N 21н "Об утверждении Порядка формирования и функционирования инновационной инфраструктуры в системе образования".</w:t>
      </w:r>
      <w:proofErr w:type="gramEnd"/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>Информация о Порядке и утвержденном приказом министерства образования и науки Калужской области (далее - министерство) перечне актуальных направлений инновационной деятельности для системы образования Калужской области (далее - утвержденный перечень) размещается в информационно-телекоммуникационной сети Интернет на официальном портале органов власти Калужской области http://www.admobl.kaluga.ru/sub/education/folder1/page4.php (далее - официальный сайт).</w:t>
      </w:r>
      <w:proofErr w:type="gramEnd"/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Title"/>
        <w:jc w:val="center"/>
        <w:outlineLvl w:val="1"/>
      </w:pPr>
      <w:r>
        <w:t xml:space="preserve">2. Координация деятельности </w:t>
      </w:r>
      <w:proofErr w:type="gramStart"/>
      <w:r>
        <w:t>региональных</w:t>
      </w:r>
      <w:proofErr w:type="gramEnd"/>
      <w:r>
        <w:t xml:space="preserve"> инновационных</w:t>
      </w:r>
    </w:p>
    <w:p w:rsidR="009941F6" w:rsidRDefault="009941F6">
      <w:pPr>
        <w:pStyle w:val="ConsPlusTitle"/>
        <w:jc w:val="center"/>
      </w:pPr>
      <w:r>
        <w:t>площадок в сфере образования Калужской области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ind w:firstLine="540"/>
        <w:jc w:val="both"/>
      </w:pPr>
      <w:r>
        <w:t>2.1. Признание образовательной организации региональной инновационной площадкой осуществляется министерством на основании предложений Совета по координации деятельности региональных инновационных площадок в сфере образования Калужской области (далее - Совет).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2.2. Состав Совета утверждается приказом министерства ежегодно в период с 1 по 20 декабря.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В состав Совета могут входить представители министерства, а также по согласованию представители органов местного самоуправления муниципальных образований Калужской области, осуществляющих управление в сфере образования, образовательных и научных организаций, общественных организаций, осуществляющих свою деятельность в сфере образования.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Совет возглавляет председатель.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2.3. Совет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Калужской области, а также Порядком.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2.4. Деятельность членов Совета осуществляется на постоянной, добровольной и бесплатной основе, принципах законности, уважении прав и свобод человека, а также коллегиальности, открытости и гласности.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2.5. Основными направлениями деятельности Совета являются:</w:t>
      </w:r>
    </w:p>
    <w:p w:rsidR="009941F6" w:rsidRDefault="009941F6">
      <w:pPr>
        <w:pStyle w:val="ConsPlusNormal"/>
        <w:spacing w:before="220"/>
        <w:ind w:firstLine="540"/>
        <w:jc w:val="both"/>
      </w:pPr>
      <w:proofErr w:type="gramStart"/>
      <w:r>
        <w:t xml:space="preserve">- организация и проведение этапов признания образовательных организаций региональными инновационными площадками (размещение объявления о начале приема информационных </w:t>
      </w:r>
      <w:hyperlink w:anchor="P130" w:history="1">
        <w:r>
          <w:rPr>
            <w:color w:val="0000FF"/>
          </w:rPr>
          <w:t>карт</w:t>
        </w:r>
      </w:hyperlink>
      <w:r>
        <w:t xml:space="preserve"> инновационного проекта согласно приложению N 1 к Порядку (далее - заявка), информирование образовательных организаций о допуске/</w:t>
      </w:r>
      <w:proofErr w:type="spellStart"/>
      <w:r>
        <w:t>недопуске</w:t>
      </w:r>
      <w:proofErr w:type="spellEnd"/>
      <w:r>
        <w:t xml:space="preserve"> к участию во втором (очном) этапе, информирование образовательных организаций, успешно прошедших первый (заочный) этап, о дате, месте и времени проведения второго (очного) этапа);</w:t>
      </w:r>
      <w:proofErr w:type="gramEnd"/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- проведение оценки поступивших заявок в соответствии с </w:t>
      </w:r>
      <w:hyperlink w:anchor="P198" w:history="1">
        <w:r>
          <w:rPr>
            <w:color w:val="0000FF"/>
          </w:rPr>
          <w:t>критериями</w:t>
        </w:r>
      </w:hyperlink>
      <w:r>
        <w:t xml:space="preserve"> оценки информационной карты инновационного проекта (программы) приложения N 2 к Порядку (далее - экспертиза);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- утверждение протоколом списков участников первого (заочного) этапа, допущенных/не допущенных к участию во втором (очном) этапе;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lastRenderedPageBreak/>
        <w:t xml:space="preserve">- оценка выступления (публичной защиты заявок) в соответствии с </w:t>
      </w:r>
      <w:hyperlink w:anchor="P310" w:history="1">
        <w:r>
          <w:rPr>
            <w:color w:val="0000FF"/>
          </w:rPr>
          <w:t>критериями</w:t>
        </w:r>
      </w:hyperlink>
      <w:r>
        <w:t xml:space="preserve"> оценки публичной защиты информационной карты инновационного проекта (программы) приложения N 3 к Порядку (далее - оценка);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- оформление протокола выступления (публичной защиты заявок) второго (очного) этапа;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- подготовка предложений в министерство о признании/непризнании образовательных организаций региональными инновационными площадками;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2.6. Основной формой деятельности Совета являются заседания, которые проводятся по мере необходимости, но не реже одного раза в год.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2.7. Секретарь Совета организует проведение заседаний Совета, формирует повестку заседания, информирует членов Совета о проведении очередного заседания, а также </w:t>
      </w:r>
      <w:proofErr w:type="gramStart"/>
      <w:r>
        <w:t>ведет и оформляет</w:t>
      </w:r>
      <w:proofErr w:type="gramEnd"/>
      <w:r>
        <w:t xml:space="preserve"> протокол заседания.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2.8. Заседание Совета является правомочным, если на нем присутствует более половины от списочного состава Совета.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2.9. Решения Совета принимаются простым большинством голосов присутствующих на заседании. При равенстве голосов членов Совета решающим является голос председателя, а при отсутствии председателя - его заместителя, председательствующего на заседании.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2.10. Решения Совета оформляются протоколом, который подписывают председательствующий на заседании и секретарь Совета. Каждый член Совета вправе изложить в письменной форме свое особое мнение по рассматриваемым вопросам, которое </w:t>
      </w:r>
      <w:proofErr w:type="gramStart"/>
      <w:r>
        <w:t>оглашается на заседании и приобщается</w:t>
      </w:r>
      <w:proofErr w:type="gramEnd"/>
      <w:r>
        <w:t xml:space="preserve"> к протоколу.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2.11. Государственное автономное образовательное учреждение дополнительного профессионального образования Калужской области "Калужский государственный институт развития образования" (далее - ГАОУ ДПО КГИРО), в отношении которого министерство осуществляет функции и полномочия учредителя: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- осуществляет организационно-техническое обеспечение проведения этапов признания образовательных организаций региональными инновационными площадками;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- осуществляет прием представляемых образовательными организациями заявок.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Title"/>
        <w:jc w:val="center"/>
        <w:outlineLvl w:val="1"/>
      </w:pPr>
      <w:r>
        <w:t>3. Порядок и сроки признания образовательных организаций</w:t>
      </w:r>
    </w:p>
    <w:p w:rsidR="009941F6" w:rsidRDefault="009941F6">
      <w:pPr>
        <w:pStyle w:val="ConsPlusTitle"/>
        <w:jc w:val="center"/>
      </w:pPr>
      <w:r>
        <w:t>региональными инновационными площадками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ind w:firstLine="540"/>
        <w:jc w:val="both"/>
      </w:pPr>
      <w:r>
        <w:t xml:space="preserve">Для признания образовательной организации региональной инновационной площадкой министерством на официальном сайте размещается (не реже одного раза в год) утвержденный перечень. В утвержденный перечень могут вноситься изменения. В случае внесения в утвержденный перечень новых актуальных направлений инновационной </w:t>
      </w:r>
      <w:proofErr w:type="gramStart"/>
      <w:r>
        <w:t>деятельности</w:t>
      </w:r>
      <w:proofErr w:type="gramEnd"/>
      <w:r>
        <w:t xml:space="preserve"> действующий утвержденный перечень утрачивает силу.</w:t>
      </w:r>
    </w:p>
    <w:p w:rsidR="009941F6" w:rsidRDefault="009941F6">
      <w:pPr>
        <w:pStyle w:val="ConsPlusNormal"/>
        <w:spacing w:before="220"/>
        <w:ind w:firstLine="540"/>
        <w:jc w:val="both"/>
      </w:pPr>
      <w:bookmarkStart w:id="2" w:name="P85"/>
      <w:bookmarkEnd w:id="2"/>
      <w:r>
        <w:t>3.1. Для признания образовательной организации региональной инновационной площадкой в течение 30 дней со дня размещения утвержденного перечня на официальном сайте образовательные организации представляют заявку в ГАОУ ДПО КГИРО по адресу: 248000, город Калуга, улица Гагарина, дом 1, электронный адрес: kgimo@mail.ru; телефон ((4842)54-77-11) (далее - адрес ГАОУ ДПО КГИРО).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Заявка должна быть аккуратно сброшюрована в одну папку с приложением электронного носителя, содержащего копию заявки.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lastRenderedPageBreak/>
        <w:t>3.1.1 Выбранное образовательной организацией направление инновационной деятельности должно соответствовать актуальным направлениям инновационной деятельности утвержденного перечня.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3.2. Подача заявок в ГАОУ ДПО КГИРО осуществляется в соответствии с графиком работы ГАОУ ДПО КГИРО: понедельник - четверг: с 9-00 до 18-00, пятница: с 9-00 до 17-00; перерыв на обед: с 13-00 </w:t>
      </w:r>
      <w:proofErr w:type="gramStart"/>
      <w:r>
        <w:t>до</w:t>
      </w:r>
      <w:proofErr w:type="gramEnd"/>
      <w:r>
        <w:t xml:space="preserve"> 14-00; суббота, воскресенье, нерабочие праздничные дни - выходные.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3.3. Не подлежат рассмотрению заявки, подготовленные с нарушением требований к оформлению, указанных в </w:t>
      </w:r>
      <w:hyperlink w:anchor="P85" w:history="1">
        <w:r>
          <w:rPr>
            <w:color w:val="0000FF"/>
          </w:rPr>
          <w:t>пункте 3.1</w:t>
        </w:r>
      </w:hyperlink>
      <w:r>
        <w:t xml:space="preserve"> Порядка, а также поступившие позднее установленного срока.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3.4. Признание образовательных организаций региональными инновационными площадками осуществляется в два этапа.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3.4.1. Первый (заочный) этап.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В течение 20 дней после окончания приема заявок Совет осуществляет экспертизу.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Экспертизу каждой заявки проводят не менее трех членов Совета, присутствующих на заседании.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Итоговый балл определяется как среднее арифметическое суммы баллов, выставленных членами Совета, проводившими экспертизу.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Максимальное количество баллов - 70.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Образовательные организации, набравшие не менее 42 баллов по итогам экспертизы, считаются допущенными ко второму (очному) этапу.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Уведомление допущенных/не допущенных к участию во втором (очном) этапе образовательных организаций осуществляется путем </w:t>
      </w:r>
      <w:proofErr w:type="gramStart"/>
      <w:r>
        <w:t>размещения</w:t>
      </w:r>
      <w:proofErr w:type="gramEnd"/>
      <w:r>
        <w:t xml:space="preserve"> на официальном сайте утвержденных Советом списков участников первого (заочного) этапа, допущенных/не допущенных к участию во втором (очном) этапе, в течение 3 рабочих дней, следующих за днем подведения итогов.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3.4.2. Второй (очный) этап.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Участники второго (очного) этапа уведомляются о дате, месте и времени проведения второго (очного) этапа не </w:t>
      </w:r>
      <w:proofErr w:type="gramStart"/>
      <w:r>
        <w:t>позднее</w:t>
      </w:r>
      <w:proofErr w:type="gramEnd"/>
      <w:r>
        <w:t xml:space="preserve"> чем за 7 дней до дня его проведения путем размещения информации на официальном сайте.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Второй (очный) этап предусматривает выступление (публичную защиту заявок) представителей образовательной организации, подавшей заявку на признание данной образовательной организации региональной инновационной площадкой.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Регламент выступления (публичной защиты заявок) - до 10 минут, ответы на вопросы членов Совета - до 5 минут.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Оценку проводит каждый член Совета, присутствующий на заседании.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Итоговый балл определяется как среднее арифметическое суммы баллов, выставленных членами Совета, проводившими оценку.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Максимальное количество баллов - 43.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 xml:space="preserve">Образовательные организации, набравшие не менее 25 баллов по итогам выступления </w:t>
      </w:r>
      <w:r>
        <w:lastRenderedPageBreak/>
        <w:t>(публичной защиты заявок), считаются прошедшими второй (очный) этап.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Итоги выступления (публичной защиты заявок) второго (очного) этапа оформляются протоколом, который подписывается председателем и секретарем Совета.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3.5. Совет в течение 5 рабочих дней после окончания второго (очного) этапа направляет в министерство протокол, содержащий предложения о признании/непризнании образовательных организаций региональными инновационными площадками.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3.6. Министерство в течение 10 рабочих дней утверждает перечень региональных инновационных площадок.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Title"/>
        <w:jc w:val="center"/>
        <w:outlineLvl w:val="1"/>
      </w:pPr>
      <w:r>
        <w:t>4. Деятельность региональных инновационных площадок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ind w:firstLine="540"/>
        <w:jc w:val="both"/>
      </w:pPr>
      <w:r>
        <w:t>4.1. Признание образовательной организации региональной инновационной площадкой осуществляется на период реализации инновационного проекта (программы).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4.2. Деятельность региональной инновационной площадки прекращается досрочно в случаях: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- нарушения образовательной организацией, которая признана региональной инновационной площадкой, законодательства при реализации инновационного проекта (программы).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4.3. Министерство в рамках своих полномочий создает условия для реализации инновационных программ (проектов) и внедрения их результатов в практику.</w:t>
      </w:r>
    </w:p>
    <w:p w:rsidR="009941F6" w:rsidRDefault="009941F6">
      <w:pPr>
        <w:pStyle w:val="ConsPlusNormal"/>
        <w:spacing w:before="220"/>
        <w:ind w:firstLine="540"/>
        <w:jc w:val="both"/>
      </w:pPr>
      <w:r>
        <w:t>4.4. Организационное, научно-методическое и информационное обеспечение деятельности региональных инновационных площадок осуществляет ГАОУ ДПО КГИРО.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right"/>
        <w:outlineLvl w:val="1"/>
      </w:pPr>
      <w:r>
        <w:t>Приложение N 1</w:t>
      </w:r>
    </w:p>
    <w:p w:rsidR="009941F6" w:rsidRDefault="009941F6">
      <w:pPr>
        <w:pStyle w:val="ConsPlusNormal"/>
        <w:jc w:val="right"/>
      </w:pPr>
      <w:r>
        <w:t>к Порядку</w:t>
      </w:r>
    </w:p>
    <w:p w:rsidR="009941F6" w:rsidRDefault="009941F6">
      <w:pPr>
        <w:pStyle w:val="ConsPlusNormal"/>
        <w:jc w:val="right"/>
      </w:pPr>
      <w:r>
        <w:t>признания организаций, осуществляющих</w:t>
      </w:r>
    </w:p>
    <w:p w:rsidR="009941F6" w:rsidRDefault="009941F6">
      <w:pPr>
        <w:pStyle w:val="ConsPlusNormal"/>
        <w:jc w:val="right"/>
      </w:pPr>
      <w:r>
        <w:t>образовательную деятельность,</w:t>
      </w:r>
    </w:p>
    <w:p w:rsidR="009941F6" w:rsidRDefault="009941F6">
      <w:pPr>
        <w:pStyle w:val="ConsPlusNormal"/>
        <w:jc w:val="right"/>
      </w:pPr>
      <w:r>
        <w:t>и иных действующих в сфере образования</w:t>
      </w:r>
    </w:p>
    <w:p w:rsidR="009941F6" w:rsidRDefault="009941F6">
      <w:pPr>
        <w:pStyle w:val="ConsPlusNormal"/>
        <w:jc w:val="right"/>
      </w:pPr>
      <w:r>
        <w:t>организаций, а также их объединений</w:t>
      </w:r>
    </w:p>
    <w:p w:rsidR="009941F6" w:rsidRDefault="009941F6">
      <w:pPr>
        <w:pStyle w:val="ConsPlusNormal"/>
        <w:jc w:val="right"/>
      </w:pPr>
      <w:r>
        <w:t>региональными инновационными площадками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center"/>
      </w:pPr>
      <w:bookmarkStart w:id="3" w:name="P130"/>
      <w:bookmarkEnd w:id="3"/>
      <w:r>
        <w:t>ИНФОРМАЦИОННАЯ КАРТА ИННОВАЦИОННОГО ПРОЕКТА (ПРОГРАММЫ)</w:t>
      </w:r>
    </w:p>
    <w:p w:rsidR="009941F6" w:rsidRDefault="00994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2438"/>
      </w:tblGrid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Заявление руководителя органа местного самоуправления муниципального образования Калужской области, осуществляющего управление в сфере образования, или представителя учредителя государственной образовательной организации на имя председателя Совета о присвоении образовательной организации статуса региональной инновационной площадки (в свободной форме)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Наименование образовательной организации (в соответствии со свидетельством о государственной аккредитации)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Адрес, телефон, факс, электронная почта образовательной организации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Должность, фамилия, имя, отчество руководителя образовательной организации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Должность, фамилия, имя, отчество разработчик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инновационного проекта (программы)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Должность, фамилия, имя, отчество научного руководителя инновационного проекта (программы) (при наличии)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Направление инновационной деятельности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Наименование инновационного проекта (программы)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Срок реализации инновационного проекта (программы)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Решение коллегиальных органов управления образовательной организацией (попечительского совета, общего собрания, педагогического совета, управляющего совета и иных коллегиальных органов управления, предусмотренных уставом образовательной организации) на участие в реализации инновационного проекта (программы)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9941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1F6" w:rsidRDefault="009941F6"/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1F6" w:rsidRDefault="009941F6"/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941F6" w:rsidRDefault="009941F6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9941F6" w:rsidRDefault="009941F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41F6" w:rsidRDefault="009941F6"/>
              </w:tc>
            </w:tr>
          </w:tbl>
          <w:p w:rsidR="009941F6" w:rsidRDefault="009941F6"/>
        </w:tc>
      </w:tr>
      <w:tr w:rsidR="009941F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9941F6" w:rsidRDefault="009941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66" w:type="dxa"/>
            <w:tcBorders>
              <w:top w:val="nil"/>
            </w:tcBorders>
          </w:tcPr>
          <w:p w:rsidR="009941F6" w:rsidRDefault="009941F6">
            <w:pPr>
              <w:pStyle w:val="ConsPlusNormal"/>
            </w:pPr>
            <w:r>
              <w:t>Актуальность и новизна инновационного проекта (программы). Обоснованность и доказательство наличия потребности в реализации инновационного проекта (программы)</w:t>
            </w:r>
          </w:p>
        </w:tc>
        <w:tc>
          <w:tcPr>
            <w:tcW w:w="2438" w:type="dxa"/>
            <w:tcBorders>
              <w:top w:val="nil"/>
            </w:tcBorders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Обоснование возможности реализации инновационного проекта (программы) в соответствии с законодательством об образовании или предложения по содержанию проекта нормативного правового акта, необходимого для реализации проекта (программы)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proofErr w:type="gramStart"/>
            <w:r>
              <w:t>Условия для реализации инновационного проекта (программы) (нормативно-правовые, финансово-экономические, организационные, кадровые, научно-методические, материально-технические)</w:t>
            </w:r>
            <w:proofErr w:type="gramEnd"/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Цели, задачи и основная идея (идеи) предлагаемого инновационного проекта (программы), обоснование его значимости для развития системы образования Калужской области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План реализации инновационного проекта (программы) с указанием сроков реализации, перечня конечных результатов количественных (качественных) показателей (индикаторов) по каждому этапу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 xml:space="preserve">Описание инновационного продукта проекта (программы) </w:t>
            </w:r>
            <w:r>
              <w:lastRenderedPageBreak/>
              <w:t>после окончания его реализации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6066" w:type="dxa"/>
          </w:tcPr>
          <w:p w:rsidR="009941F6" w:rsidRDefault="009941F6">
            <w:pPr>
              <w:pStyle w:val="ConsPlusNormal"/>
            </w:pPr>
            <w:r>
              <w:t>Механизмы ресурсного обеспечения реализации инновационного проекта (программы)</w:t>
            </w:r>
          </w:p>
        </w:tc>
        <w:tc>
          <w:tcPr>
            <w:tcW w:w="2438" w:type="dxa"/>
          </w:tcPr>
          <w:p w:rsidR="009941F6" w:rsidRDefault="009941F6">
            <w:pPr>
              <w:pStyle w:val="ConsPlusNormal"/>
            </w:pPr>
          </w:p>
        </w:tc>
      </w:tr>
    </w:tbl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right"/>
        <w:outlineLvl w:val="1"/>
      </w:pPr>
      <w:r>
        <w:t>Приложение N 2</w:t>
      </w:r>
    </w:p>
    <w:p w:rsidR="009941F6" w:rsidRDefault="009941F6">
      <w:pPr>
        <w:pStyle w:val="ConsPlusNormal"/>
        <w:jc w:val="right"/>
      </w:pPr>
      <w:r>
        <w:t>к Порядку</w:t>
      </w:r>
    </w:p>
    <w:p w:rsidR="009941F6" w:rsidRDefault="009941F6">
      <w:pPr>
        <w:pStyle w:val="ConsPlusNormal"/>
        <w:jc w:val="right"/>
      </w:pPr>
      <w:r>
        <w:t>признания организаций, осуществляющих</w:t>
      </w:r>
    </w:p>
    <w:p w:rsidR="009941F6" w:rsidRDefault="009941F6">
      <w:pPr>
        <w:pStyle w:val="ConsPlusNormal"/>
        <w:jc w:val="right"/>
      </w:pPr>
      <w:r>
        <w:t>образовательную деятельность,</w:t>
      </w:r>
    </w:p>
    <w:p w:rsidR="009941F6" w:rsidRDefault="009941F6">
      <w:pPr>
        <w:pStyle w:val="ConsPlusNormal"/>
        <w:jc w:val="right"/>
      </w:pPr>
      <w:r>
        <w:t>и иных действующих в сфере образования</w:t>
      </w:r>
    </w:p>
    <w:p w:rsidR="009941F6" w:rsidRDefault="009941F6">
      <w:pPr>
        <w:pStyle w:val="ConsPlusNormal"/>
        <w:jc w:val="right"/>
      </w:pPr>
      <w:r>
        <w:t>организаций, а также их объединений</w:t>
      </w:r>
    </w:p>
    <w:p w:rsidR="009941F6" w:rsidRDefault="009941F6">
      <w:pPr>
        <w:pStyle w:val="ConsPlusNormal"/>
        <w:jc w:val="right"/>
      </w:pPr>
      <w:r>
        <w:t>региональными инновационными площадками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Title"/>
        <w:jc w:val="center"/>
      </w:pPr>
      <w:bookmarkStart w:id="4" w:name="P198"/>
      <w:bookmarkEnd w:id="4"/>
      <w:r>
        <w:t>КРИТЕРИИ ОЦЕНКИ</w:t>
      </w:r>
    </w:p>
    <w:p w:rsidR="009941F6" w:rsidRDefault="009941F6">
      <w:pPr>
        <w:pStyle w:val="ConsPlusTitle"/>
        <w:jc w:val="center"/>
      </w:pPr>
      <w:r>
        <w:t>ИНФОРМАЦИОННОЙ КАРТЫ ИННОВАЦИОННОГО ПРОЕКТА (ПРОГРАММЫ)</w:t>
      </w:r>
    </w:p>
    <w:p w:rsidR="009941F6" w:rsidRDefault="00994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42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</w:tblGrid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821" w:type="dxa"/>
            <w:gridSpan w:val="11"/>
          </w:tcPr>
          <w:p w:rsidR="009941F6" w:rsidRDefault="009941F6">
            <w:pPr>
              <w:pStyle w:val="ConsPlusNormal"/>
              <w:jc w:val="center"/>
            </w:pPr>
            <w:r>
              <w:t>Оценка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r>
              <w:t>Актуальность и новизна инновационного проекта (программы)</w:t>
            </w:r>
          </w:p>
        </w:tc>
        <w:tc>
          <w:tcPr>
            <w:tcW w:w="427" w:type="dxa"/>
          </w:tcPr>
          <w:p w:rsidR="009941F6" w:rsidRDefault="009941F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r>
              <w:t>Качество проблемного анализа проектной ситуации (обоснованность и доказательство наличия проблемы)</w:t>
            </w:r>
          </w:p>
        </w:tc>
        <w:tc>
          <w:tcPr>
            <w:tcW w:w="427" w:type="dxa"/>
          </w:tcPr>
          <w:p w:rsidR="009941F6" w:rsidRDefault="009941F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proofErr w:type="gramStart"/>
            <w:r>
              <w:t>Наличие необходимых условий для реализации инновационного проекта (программы): нормативно-правовых, финансово-экономических, организационных, кадровых, научно-методических, материально-технических</w:t>
            </w:r>
            <w:proofErr w:type="gramEnd"/>
          </w:p>
        </w:tc>
        <w:tc>
          <w:tcPr>
            <w:tcW w:w="427" w:type="dxa"/>
          </w:tcPr>
          <w:p w:rsidR="009941F6" w:rsidRDefault="009941F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r>
              <w:t>Четкость и конкретность формулировки целей и задач, их реалистичность, корректность, измеримость, соответствие задач поставленной цели инновационного проекта (программы)</w:t>
            </w:r>
          </w:p>
        </w:tc>
        <w:tc>
          <w:tcPr>
            <w:tcW w:w="427" w:type="dxa"/>
          </w:tcPr>
          <w:p w:rsidR="009941F6" w:rsidRDefault="009941F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r>
              <w:t xml:space="preserve">Наличие в инновационном проекте (программе) механизма мониторинга инновационной деятельности: конкретных количественных (качественных) показателей (индикаторов), характеризующих влияние </w:t>
            </w:r>
            <w:r>
              <w:lastRenderedPageBreak/>
              <w:t>инновационного проекта (программы) на развитие образования</w:t>
            </w:r>
          </w:p>
        </w:tc>
        <w:tc>
          <w:tcPr>
            <w:tcW w:w="427" w:type="dxa"/>
          </w:tcPr>
          <w:p w:rsidR="009941F6" w:rsidRDefault="009941F6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r>
              <w:t>Детальность плана реализации инновационного проекта (программы), его реалистичность, направленность плана на решение поставленных задач</w:t>
            </w:r>
          </w:p>
        </w:tc>
        <w:tc>
          <w:tcPr>
            <w:tcW w:w="427" w:type="dxa"/>
          </w:tcPr>
          <w:p w:rsidR="009941F6" w:rsidRDefault="009941F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r>
              <w:t>Возможность распространения результатов инновационного проекта (программы) на другие образовательные организации</w:t>
            </w:r>
          </w:p>
        </w:tc>
        <w:tc>
          <w:tcPr>
            <w:tcW w:w="427" w:type="dxa"/>
          </w:tcPr>
          <w:p w:rsidR="009941F6" w:rsidRDefault="009941F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</w:tr>
      <w:tr w:rsidR="009941F6">
        <w:tc>
          <w:tcPr>
            <w:tcW w:w="4252" w:type="dxa"/>
            <w:gridSpan w:val="2"/>
          </w:tcPr>
          <w:p w:rsidR="009941F6" w:rsidRDefault="009941F6">
            <w:pPr>
              <w:pStyle w:val="ConsPlusNormal"/>
            </w:pPr>
            <w:r>
              <w:t>Итого</w:t>
            </w:r>
          </w:p>
        </w:tc>
        <w:tc>
          <w:tcPr>
            <w:tcW w:w="4821" w:type="dxa"/>
            <w:gridSpan w:val="11"/>
          </w:tcPr>
          <w:p w:rsidR="009941F6" w:rsidRDefault="009941F6">
            <w:pPr>
              <w:pStyle w:val="ConsPlusNormal"/>
            </w:pPr>
          </w:p>
        </w:tc>
      </w:tr>
    </w:tbl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right"/>
        <w:outlineLvl w:val="1"/>
      </w:pPr>
      <w:r>
        <w:t>Приложение N 3</w:t>
      </w:r>
    </w:p>
    <w:p w:rsidR="009941F6" w:rsidRDefault="009941F6">
      <w:pPr>
        <w:pStyle w:val="ConsPlusNormal"/>
        <w:jc w:val="right"/>
      </w:pPr>
      <w:r>
        <w:t>к Порядку</w:t>
      </w:r>
    </w:p>
    <w:p w:rsidR="009941F6" w:rsidRDefault="009941F6">
      <w:pPr>
        <w:pStyle w:val="ConsPlusNormal"/>
        <w:jc w:val="right"/>
      </w:pPr>
      <w:r>
        <w:t>признания организаций, осуществляющих</w:t>
      </w:r>
    </w:p>
    <w:p w:rsidR="009941F6" w:rsidRDefault="009941F6">
      <w:pPr>
        <w:pStyle w:val="ConsPlusNormal"/>
        <w:jc w:val="right"/>
      </w:pPr>
      <w:r>
        <w:t>образовательную деятельность,</w:t>
      </w:r>
    </w:p>
    <w:p w:rsidR="009941F6" w:rsidRDefault="009941F6">
      <w:pPr>
        <w:pStyle w:val="ConsPlusNormal"/>
        <w:jc w:val="right"/>
      </w:pPr>
      <w:r>
        <w:t>и иных действующих в сфере образования</w:t>
      </w:r>
    </w:p>
    <w:p w:rsidR="009941F6" w:rsidRDefault="009941F6">
      <w:pPr>
        <w:pStyle w:val="ConsPlusNormal"/>
        <w:jc w:val="right"/>
      </w:pPr>
      <w:r>
        <w:t>организаций, а также их объединений</w:t>
      </w:r>
    </w:p>
    <w:p w:rsidR="009941F6" w:rsidRDefault="009941F6">
      <w:pPr>
        <w:pStyle w:val="ConsPlusNormal"/>
        <w:jc w:val="right"/>
      </w:pPr>
      <w:r>
        <w:t>региональными инновационными площадками</w:t>
      </w: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Title"/>
        <w:jc w:val="center"/>
      </w:pPr>
      <w:bookmarkStart w:id="5" w:name="P310"/>
      <w:bookmarkEnd w:id="5"/>
      <w:r>
        <w:t>КРИТЕРИИ ОЦЕНКИ</w:t>
      </w:r>
    </w:p>
    <w:p w:rsidR="009941F6" w:rsidRDefault="009941F6">
      <w:pPr>
        <w:pStyle w:val="ConsPlusTitle"/>
        <w:jc w:val="center"/>
      </w:pPr>
      <w:r>
        <w:t>ПУБЛИЧНОЙ ЗАЩИТЫ ИНФОРМАЦИОННОЙ КАРТЫ ИННОВАЦИОННОГО ПРОЕКТА</w:t>
      </w:r>
    </w:p>
    <w:p w:rsidR="009941F6" w:rsidRDefault="009941F6">
      <w:pPr>
        <w:pStyle w:val="ConsPlusTitle"/>
        <w:jc w:val="center"/>
      </w:pPr>
      <w:r>
        <w:t>(ПРОГРАММЫ)</w:t>
      </w:r>
    </w:p>
    <w:p w:rsidR="009941F6" w:rsidRDefault="00994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42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</w:tblGrid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821" w:type="dxa"/>
            <w:gridSpan w:val="11"/>
          </w:tcPr>
          <w:p w:rsidR="009941F6" w:rsidRDefault="009941F6">
            <w:pPr>
              <w:pStyle w:val="ConsPlusNormal"/>
              <w:jc w:val="center"/>
            </w:pPr>
            <w:r>
              <w:t>Оценка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r>
              <w:t>Обоснование выбранной темы проекта (программы), ее актуальность</w:t>
            </w:r>
          </w:p>
        </w:tc>
        <w:tc>
          <w:tcPr>
            <w:tcW w:w="427" w:type="dxa"/>
          </w:tcPr>
          <w:p w:rsidR="009941F6" w:rsidRDefault="009941F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r>
              <w:t>Доказательство новизны предлагаемого проекта (программы)</w:t>
            </w:r>
          </w:p>
        </w:tc>
        <w:tc>
          <w:tcPr>
            <w:tcW w:w="427" w:type="dxa"/>
          </w:tcPr>
          <w:p w:rsidR="009941F6" w:rsidRDefault="009941F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r>
              <w:t>Логичность изложения, ясность, убедительность</w:t>
            </w:r>
          </w:p>
        </w:tc>
        <w:tc>
          <w:tcPr>
            <w:tcW w:w="427" w:type="dxa"/>
          </w:tcPr>
          <w:p w:rsidR="009941F6" w:rsidRDefault="009941F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r>
              <w:t>Аргументированность ответов на вопросы</w:t>
            </w:r>
          </w:p>
        </w:tc>
        <w:tc>
          <w:tcPr>
            <w:tcW w:w="427" w:type="dxa"/>
          </w:tcPr>
          <w:p w:rsidR="009941F6" w:rsidRDefault="009941F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9941F6" w:rsidRDefault="009941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9941F6" w:rsidRDefault="009941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10</w:t>
            </w:r>
          </w:p>
        </w:tc>
      </w:tr>
      <w:tr w:rsidR="009941F6">
        <w:tc>
          <w:tcPr>
            <w:tcW w:w="567" w:type="dxa"/>
          </w:tcPr>
          <w:p w:rsidR="009941F6" w:rsidRDefault="009941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9941F6" w:rsidRDefault="009941F6">
            <w:pPr>
              <w:pStyle w:val="ConsPlusNormal"/>
            </w:pPr>
            <w:r>
              <w:t>Соблюдение временного регламента</w:t>
            </w:r>
          </w:p>
        </w:tc>
        <w:tc>
          <w:tcPr>
            <w:tcW w:w="2128" w:type="dxa"/>
            <w:gridSpan w:val="5"/>
          </w:tcPr>
          <w:p w:rsidR="009941F6" w:rsidRDefault="009941F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93" w:type="dxa"/>
            <w:gridSpan w:val="6"/>
          </w:tcPr>
          <w:p w:rsidR="009941F6" w:rsidRDefault="009941F6">
            <w:pPr>
              <w:pStyle w:val="ConsPlusNormal"/>
              <w:jc w:val="center"/>
            </w:pPr>
            <w:r>
              <w:t>3</w:t>
            </w:r>
          </w:p>
        </w:tc>
      </w:tr>
      <w:tr w:rsidR="009941F6">
        <w:tc>
          <w:tcPr>
            <w:tcW w:w="4252" w:type="dxa"/>
            <w:gridSpan w:val="2"/>
          </w:tcPr>
          <w:p w:rsidR="009941F6" w:rsidRDefault="009941F6">
            <w:pPr>
              <w:pStyle w:val="ConsPlusNormal"/>
            </w:pPr>
            <w:r>
              <w:t>Итого</w:t>
            </w:r>
          </w:p>
        </w:tc>
        <w:tc>
          <w:tcPr>
            <w:tcW w:w="4821" w:type="dxa"/>
            <w:gridSpan w:val="11"/>
          </w:tcPr>
          <w:p w:rsidR="009941F6" w:rsidRDefault="009941F6">
            <w:pPr>
              <w:pStyle w:val="ConsPlusNormal"/>
            </w:pPr>
          </w:p>
        </w:tc>
      </w:tr>
    </w:tbl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jc w:val="both"/>
      </w:pPr>
    </w:p>
    <w:p w:rsidR="009941F6" w:rsidRDefault="009941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BBC" w:rsidRDefault="00715BBC"/>
    <w:sectPr w:rsidR="00715BBC" w:rsidSect="001C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F6"/>
    <w:rsid w:val="00715BBC"/>
    <w:rsid w:val="009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4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4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B0A9EF6B4EB6E0E1CF77D3C066442D867D1724DB0455EDA6E2D274FF536CD1A844238067A57DB522C623F19F46BED0CB11D49986C9A87C57371FAE5mEX" TargetMode="External"/><Relationship Id="rId13" Type="http://schemas.openxmlformats.org/officeDocument/2006/relationships/hyperlink" Target="consultantplus://offline/ref=A24B0A9EF6B4EB6E0E1CE9702A6A3A4CDC6B877F4FB7490082392B7010A530985AC4446D453E58D35B27366A54AA32BC4BFA114885709B84EDmA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4B0A9EF6B4EB6E0E1CE9702A6A3A4CDC6F8E7C4EB6490082392B7010A530985AC4446D453E5ADB5527366A54AA32BC4BFA114885709B84EDmAX" TargetMode="External"/><Relationship Id="rId12" Type="http://schemas.openxmlformats.org/officeDocument/2006/relationships/hyperlink" Target="consultantplus://offline/ref=A24B0A9EF6B4EB6E0E1CF77D3C066442D867D17244B54B5EDA66702D47AC3ACF1D8B1D3D016B57DA5132633A0EFD3FBEE4m9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4B0A9EF6B4EB6E0E1CE9702A6A3A4CDC6B877F4FB7490082392B7010A530985AC4446E473F518E0368373610FC21BD49FA124999E7m3X" TargetMode="External"/><Relationship Id="rId11" Type="http://schemas.openxmlformats.org/officeDocument/2006/relationships/hyperlink" Target="consultantplus://offline/ref=A24B0A9EF6B4EB6E0E1CF77D3C066442D867D17244B14B56DF66702D47AC3ACF1D8B1D3D016B57DA5132633A0EFD3FBEE4m9X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24B0A9EF6B4EB6E0E1CE9702A6A3A4CDD64887A47E71E02D36C257518F56A884C8D496F5B3F5BC4502C60E3mAX" TargetMode="External"/><Relationship Id="rId10" Type="http://schemas.openxmlformats.org/officeDocument/2006/relationships/hyperlink" Target="consultantplus://offline/ref=A24B0A9EF6B4EB6E0E1CF77D3C066442D867D1724DB04750DA6F2D274FF536CD1A844238147A0FD7522F7C3A11E13DBC4AEEm5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4B0A9EF6B4EB6E0E1CF77D3C066442D867D1724DB5405FD96D2D274FF536CD1A844238067A57DB522C623F15F46BED0CB11D49986C9A87C57371FAE5mEX" TargetMode="External"/><Relationship Id="rId14" Type="http://schemas.openxmlformats.org/officeDocument/2006/relationships/hyperlink" Target="consultantplus://offline/ref=A24B0A9EF6B4EB6E0E1CE9702A6A3A4CDC6F8E7C4EB6490082392B7010A530985AC4446D453E5ADB5127366A54AA32BC4BFA114885709B84EDm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Уклечёва Элина Султановна</dc:creator>
  <cp:lastModifiedBy>Уклечёва Элина Султановна</cp:lastModifiedBy>
  <cp:revision>1</cp:revision>
  <dcterms:created xsi:type="dcterms:W3CDTF">2021-11-02T23:38:00Z</dcterms:created>
  <dcterms:modified xsi:type="dcterms:W3CDTF">2021-11-02T23:39:00Z</dcterms:modified>
</cp:coreProperties>
</file>