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BC" w:rsidRPr="00D106BC" w:rsidRDefault="00D106BC" w:rsidP="00D106BC">
      <w:pPr>
        <w:spacing w:after="5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106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Рекомендации по организации работы санаторно-курортных учреждений в условиях сохранения рисков распространения COVID-19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b/>
          <w:bCs/>
          <w:i/>
          <w:iCs/>
          <w:color w:val="4F4F4F"/>
          <w:sz w:val="26"/>
          <w:szCs w:val="26"/>
          <w:lang w:eastAsia="ru-RU"/>
        </w:rPr>
        <w:t>1. Организационные мероприятия: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Учитывая длительность инкубационного периода новой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коронавирусной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инфекции и механизмы передачи, целесообразно проводить заполнение учреждения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одномоментно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, «сменами» продолжительностью не менее чем на 14 дней, проводя после окончания «смены» генеральную уборку и дезинфекцию всех помещений, в т.ч. систем вентиляции. С учетом изложенного, внутренняя отделка номеров должна позволять проводить влажную уборку и дезинфекцию (стены, потолки, полы - должны быть гладкими, влагоустойчивыми; исключаются: обои, потолки типа «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армстронг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», мебель без гигиенического покрытия, ковровые покрытия; на матрацах должны быть влагонепроницаемые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наматрацники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либо их конструкция должна позволять проводить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дезкамерную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обработку).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Прием отдыхающих в учреждение должен производиться исключительно при наличии справки об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эпид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. окружении (в т</w:t>
      </w:r>
      <w:proofErr w:type="gram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.ч</w:t>
      </w:r>
      <w:proofErr w:type="gram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в отношении новой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коронавирусной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инфекции COVID-19).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Для проведения дезинфекции необходимо применять дезинфицирующие средства, зарегистрированные в установленном порядке, в </w:t>
      </w:r>
      <w:proofErr w:type="gram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инструкциях</w:t>
      </w:r>
      <w:proofErr w:type="gram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по применению которых указаны режимы обеззараживания объектов при вирусных инфекциях. В зависимости от объекта - для дезинфекции используются средства, разрешенные к применению (на предприятиях общественного питания, в оздоровительных организациях, в детских организациях и др.).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Дезинфицирующие средства хранят в упаковках изготовителя, плотно </w:t>
      </w:r>
      <w:proofErr w:type="gram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закрытыми</w:t>
      </w:r>
      <w:proofErr w:type="gram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proofErr w:type="gram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Профилактическая дезинфекция проводится на системной основе в рамках проведения мероприятий по недопущению распространения новой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коронавирусной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  <w:proofErr w:type="gram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Для дезинфекции применяют наименее токсичные средства.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</w:t>
      </w:r>
      <w:proofErr w:type="gram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промывают водой и высушивают</w:t>
      </w:r>
      <w:proofErr w:type="gram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с помощью бумажных полотенец.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proofErr w:type="gram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Перед началом работы учреждения штат сотрудников (в т.ч. для проведения дезинфекционных работ) должен быть укомплектован на 100%. Учитывая </w:t>
      </w: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lastRenderedPageBreak/>
        <w:t xml:space="preserve">эпидемическую ситуацию и механизмы передачи новой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коронавирусной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инфекции рекомендовать руководителям учреждений не принимать сотрудников на работу по совместительству, не допускать на территории учреждений деятельность на условиях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аутсорсинга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, обеспечить проведение лабораторного обследования сотрудников на новую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коронавирусную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инфекцию COVID-19 не реже чем 1</w:t>
      </w:r>
      <w:proofErr w:type="gram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раз в неделю.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Заполнение номеров целесообразно проводить не более 1 человека в номер (за исключением случаев, когда прибывшие на отдых и оздоровление являются членами одной семьи). Уборку номеров с применением дезинфицирующих средств необходимо проводить не реже 2х раз в день,  проветривание - не реже чем 1 раз в 2 часа.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С целью максимального ограничения контактов отдыхающих целесообразно организовывать питание отдыхающих по номерам. В случае организации питания на территории предприятий общественного питания (в обеденных залах, столовых и </w:t>
      </w:r>
      <w:proofErr w:type="spellStart"/>
      <w:proofErr w:type="gram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др</w:t>
      </w:r>
      <w:proofErr w:type="spellEnd"/>
      <w:proofErr w:type="gram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) необходимо обеспечить расстановку столов с соблюдением принципов социального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дистанцирования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(расстояние между столами - не менее 2х метров) и обеспечить рассадку не более 1 человек за 1 стол (за исключением случаев, когда прибывшие на отдых и оздоровление являются членами одной семьи). В случае организации питания в столовых, обеденных залах и др. аналогичных местах при организации питания по типу «шведский стол» необходимо обеспечить расстановку блюд на шведской линии с соблюдением принципа социального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дистанцирования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, а также нанести сигнальную разметку на полу. Аналогичные требования предъявляются к организации питания по принципу линии раздачи.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С целью проведения дезинфекции воздуха обеденные залы (и др. аналогичные помещения), производственные и складские помещения пищеблоков необходимо оборудовать </w:t>
      </w:r>
      <w:proofErr w:type="gram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бактерицидными</w:t>
      </w:r>
      <w:proofErr w:type="gram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облучателями-рециркуляторами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закрытого типа (которые позволяют проводить дезинфекцию воздуха в присутствии людей). Оборудование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рециркуляторами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необходимо проводить из расчета объемов воздуха, подлежащего дезинфекции.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Для выхода отдыхающих за пределы номеров они должны быть обеспечены одноразовыми масками в необходимых количествах (для смены не реже чем 1 раз в 2 часа), кожными антисептиками.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При наличии у учреждения пляжа необходимо провести расстановку пляжного оборудования (шезлонгов, раздевалок,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ногомоек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,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кулеров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с питьевой водой и </w:t>
      </w:r>
      <w:proofErr w:type="spellStart"/>
      <w:proofErr w:type="gram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др</w:t>
      </w:r>
      <w:proofErr w:type="spellEnd"/>
      <w:proofErr w:type="gram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) с соблюдением принципа социального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дистанцирования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; по возможности - нанести сигнальную разметку; информацию о необходимости соблюдения принципа социального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дистанцирования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необходимо разместить при входе на пляж. Также необходимо рассчитать вместимость пляжа при соблюдении принципа социального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дистанцирования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, включив в указанный расчет площадь пляжа и длину уреза воды. Сотрудники пляжа должны контролировать соблюдение принципов социального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дистанцирования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отдыхающими.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При наличии у учреждения собственного транспорта, на котором проводится оказание транспортных услуг отдыхающим (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трансфер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, проведение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экскурский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и </w:t>
      </w:r>
      <w:proofErr w:type="spellStart"/>
      <w:proofErr w:type="gram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lastRenderedPageBreak/>
        <w:t>др</w:t>
      </w:r>
      <w:proofErr w:type="spellEnd"/>
      <w:proofErr w:type="gram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) - обработку транспорта проводить в соответствии с рекомендациями, направленными Федеральной службой по защите прав потребителей № 02/2120-2020-32 от 13.02.2020г. и инструкцией, направленной  Федеральной службой по защите прав потребителей № 02/770-2020-32 от 23.01.2020г. При оказании транспортных услуг обеспечить наполняемость транспортного средства пассажирами с соблюдением принципа социального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дистанцирования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При оказании учреждением медицинских услуг: необходимо оказывать их исключительно по предварительной записи, исключить любое групповое посещение процедур. Все медицинские помещения должны быть оборудованы бактерицидными облучателями. При использовании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рециркуляторов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закрытого типа - дезинфекцию воздуха следует проводить в постоянном режиме. При  использовании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рециркуляторов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открытого типа - после каждого пациента. После приема каждого пациента также следует проводить влажную уборку и дезинфекцию медицинского помещения (включая контактные поверхности и мебель), а также проветривание помещения.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Целесообразно проводить термометрию бесконтактным методом всем отдыхающим при приеме в учреждение, а также не реже 1 раза в день; в случае выявления отдыхающих с повышенной температурой тела, а также с другими признаками ОРВИ - незамедлительно сообщать в лечебную сеть.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В случае выявления среди отдыхающих больного с новой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коронавирусной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инфекцией - незамедлительно (на срок не менее 14 дней от даты выявления) переводить режим работы учреждения в режим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обсерватора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Заключительную дезинфекцию рекомендуется проводить силами специализированных организаций.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В номере отдыхающего (после его госпитализации) необходимо провести дезинфекцию всех поверхностей, включая кондиционеры, мебель и мягкий инвентарь (шторы, покрывала, подушки, одеяла и др.). Также проводится дезинфекция предприятия-организатора питания (пищеблока оздоровительной организации). Для обработки используют наиболее надежные дезинфицирующие средства на основе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хлорактивных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и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кислородактивных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соединений. Обеззараживанию подлежат все поверхности, оборудование и инвентарь производственных помещений, санузлов. Посуду больного, загрязненную остатками пищи, дезинфицируют путем погружения в дезинфицирующий раствор.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Неснижаемый запас сре</w:t>
      </w:r>
      <w:proofErr w:type="gram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дств дл</w:t>
      </w:r>
      <w:proofErr w:type="gram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я проведения дезинфекции, кожных антисептиков, средств индивидуальной защиты в учреждении должен составлять не менее чем на 5 суток.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Учитывая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непроведение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контрольно-надзорных мероприятий во время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эпиднеблагополучной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обстановки по новой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коронавирусной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инфекции - осуществлять деятельность в уведомительном порядке (до начала работы учреждения администрация должна уведомить органы власти субъекта о </w:t>
      </w: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lastRenderedPageBreak/>
        <w:t xml:space="preserve">выполнении всех рекомендаций по проведению профилактических и дезинфекционных мероприятий по предупреждению распространения новой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коронавирусной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инфекции в учреждении).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b/>
          <w:bCs/>
          <w:i/>
          <w:iCs/>
          <w:color w:val="4F4F4F"/>
          <w:sz w:val="26"/>
          <w:szCs w:val="26"/>
          <w:lang w:eastAsia="ru-RU"/>
        </w:rPr>
        <w:t>2. Профилактические мероприятия в местах общего пользования (в холлах, коридорах, стойках регистрации):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proofErr w:type="gram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Учитывая механизмы передачи инфекции - необходимо осуществлять мероприятия, направленные на прерывание путей передачи инфекции: исключение скопления отдыхающих при регистрации и заезде, обеспечение социального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дистанцирования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на стойках регистрации  путем нанесения сигнальной разметки, обеспечение дезинфекции воздуха путем установки бактерицидных облучателей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рециркуляторов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закрытого типа (с целью проведения дезинфекции воздуха в постоянном режиме, достаточной мощности) во всех местах общего пользования, проведение дезинфекции контактных поверхностей (после</w:t>
      </w:r>
      <w:proofErr w:type="gram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приема каждого </w:t>
      </w:r>
      <w:proofErr w:type="gram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отдыхающего</w:t>
      </w:r>
      <w:proofErr w:type="gram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но не реже чем 1 раз в 2 часа), обеспечение защиты сотрудников путем установки прозрачных заградительных конструкций, использование исключительно мебели, позволяющей проведение влажной уборки и дезинфекции. Расстановку мебели необходимо провести с соблюдением принципа социального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дистанцирования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Оплату услуг целесообразно принимать бесконтактным способом (с использованием терминалов либо путем электронных переводов).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Во всех местах общего пользования необходимо установить дозаторы с кожными антисептиками (по возможности - бесконтактные), установить стойки с одноразовыми перчатками и масками, обеспечить условия для соблюдения гигиены рук.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b/>
          <w:bCs/>
          <w:i/>
          <w:iCs/>
          <w:color w:val="4F4F4F"/>
          <w:sz w:val="26"/>
          <w:szCs w:val="26"/>
          <w:lang w:eastAsia="ru-RU"/>
        </w:rPr>
        <w:t>3. Профилактические мероприятия среди сотрудников: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Сотрудники должны соблюдать меры личной гигиены.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Не допускается к работе персонал с проявлениями острых респираторных инфекций (повышенная температура, кашель, насморк). С целью выявления сотрудников с повышенной температурой тела допуск сотрудников в помещения учреждения осуществляется через «входной фильтр», включающий проведение термометрии бесконтактным способом. Термометрию также необходимо проводить в течени</w:t>
      </w:r>
      <w:proofErr w:type="gram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и</w:t>
      </w:r>
      <w:proofErr w:type="gram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рабочего дня (смены).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Сотрудники при выполнении своих служебных обязанностей должны быть в масках (смена маски проводится </w:t>
      </w:r>
      <w:proofErr w:type="gram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с</w:t>
      </w:r>
      <w:proofErr w:type="gram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случае ее увлажнения, но не реже чем раз в 2 часа), обеспечены в достаточном количестве кожными антисептиками, средствами для дезинфекции поверхностей.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lastRenderedPageBreak/>
        <w:t xml:space="preserve">Не допускаются к работе сотрудники, вернувшиеся на территорию субъекта с территорий (стран), неблагополучных по новой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коронавирусной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инфекции до окончания сроков самоизоляции (не менее чем 14 дней).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 Запрещается  прием пищи на рабочих местах; при отсутствии комнаты приема пищи,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предусматривется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выделение помещения для этих целей с раковиной для мытья рук (с подводкой горячей и холодной воды), обеспечивается  ежедневная уборка с применением дезинфицирующих средств.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b/>
          <w:bCs/>
          <w:i/>
          <w:iCs/>
          <w:color w:val="4F4F4F"/>
          <w:sz w:val="26"/>
          <w:szCs w:val="26"/>
          <w:lang w:eastAsia="ru-RU"/>
        </w:rPr>
        <w:t> 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b/>
          <w:bCs/>
          <w:i/>
          <w:iCs/>
          <w:color w:val="4F4F4F"/>
          <w:sz w:val="26"/>
          <w:szCs w:val="26"/>
          <w:lang w:eastAsia="ru-RU"/>
        </w:rPr>
        <w:t>4. Профилактика при организации питания: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По окончании рабочей смены (или не реже, чем через 6 часов) необходимо проводить 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всех поверхностей.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Дезинфекцию контактных поверхностей, влажную уборку и дезинфекцию туалетов следует проводить не реже чем 1 раз в 2 часа.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Для сушки рук запрещается использование электросушилок (целесообразно использовать одноразовые бумажные полотенца).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Организации общественного питания и пищеблоки оздоровительных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</w:t>
      </w: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vertAlign w:val="superscript"/>
          <w:lang w:eastAsia="ru-RU"/>
        </w:rPr>
        <w:t>о</w:t>
      </w: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С в течение 90 минут.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Для мытья посуды ручным способом необходимо предусмотреть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трехсекционные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ванны для столовой посуды, двухсекционные - для стеклянной посуды и столовых приборов.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Мытье столовой посуды ручным способом производят в следующем порядке: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- механическое удаление остатков пищи;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- мытье в воде с добавлением моющих сре</w:t>
      </w:r>
      <w:proofErr w:type="gram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дств в п</w:t>
      </w:r>
      <w:proofErr w:type="gram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ервой секции ванны;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lastRenderedPageBreak/>
        <w:t>- мытье во второй секции ванны в воде с температурой не ниже 40</w:t>
      </w: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vertAlign w:val="superscript"/>
          <w:lang w:eastAsia="ru-RU"/>
        </w:rPr>
        <w:t>о</w:t>
      </w: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C и добавлением моющих сре</w:t>
      </w:r>
      <w:proofErr w:type="gram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дств в к</w:t>
      </w:r>
      <w:proofErr w:type="gram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оличестве, в два раза меньшем, чем в первой секции ванны;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- ополаскивание посуды в металлической сетке с ручками в третьей секции ванны </w:t>
      </w:r>
      <w:proofErr w:type="gram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горячей проточной водой с температурой не ниже 65</w:t>
      </w: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vertAlign w:val="superscript"/>
          <w:lang w:eastAsia="ru-RU"/>
        </w:rPr>
        <w:t>о</w:t>
      </w: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C с помощью гибкого шланга с душевой насадкой</w:t>
      </w:r>
      <w:proofErr w:type="gram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;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- ополаскивание посуды </w:t>
      </w:r>
      <w:proofErr w:type="gram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;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- просушивание посуды на решетчатых полках, стеллажах.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b/>
          <w:bCs/>
          <w:i/>
          <w:iCs/>
          <w:color w:val="4F4F4F"/>
          <w:sz w:val="26"/>
          <w:szCs w:val="26"/>
          <w:lang w:eastAsia="ru-RU"/>
        </w:rPr>
        <w:t>5. Профилактика на открытой территории организации: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proofErr w:type="gram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На открытых пространствах обеззараживанию подлежат: наружные поверхности зданий, тротуары, скамейки, площадки у входа, наружные двери, поручни, малые архитектурные формы, урны, терминалы (банковские, парковочные - при наличии), а также (при наличии пляжа) - пляжное оборудование, помещения медицинского и спасательного пунктов, теневые навесы, оградительные конструкции при входе на пляж.</w:t>
      </w:r>
      <w:proofErr w:type="gram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Обработку следует проводить 2 раза в сутки (в утренние и вечерние часы). Обработку контактных поверхностей - поручней, дверных ручек медицинского и спасательного пунктов - методом протирания, не реже 1 раза в 2 часа. Обработку шезлонгов (и аналогичных им объектов) необходимо проводить после каждого отдыхающего.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proofErr w:type="gram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Для дезинфекции применяют наиболее надежные дезинфицирующие средства из группы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хлорактивных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соединений (хлорная известь 1% осветленный раствор, гипохлорит кальция (натрия) в концентрации 0,05% по активному хлору), натриевая соль 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дихлоризоциануровой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кислоты - 0,06% по активному хлору).</w:t>
      </w:r>
      <w:proofErr w:type="gram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Дезинфекция объектов осуществляется методом орошения с применением специального оборудования (</w:t>
      </w:r>
      <w:proofErr w:type="spell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автомакс</w:t>
      </w:r>
      <w:proofErr w:type="spell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, гидропульт и др.) при норме расхода средства от 600 мл/м</w:t>
      </w:r>
      <w:proofErr w:type="gram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2</w:t>
      </w:r>
      <w:proofErr w:type="gram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.Не следует использовать генераторы аэрозолей. После проведенной дезинфекции (после выдержки временной экспозиции согласно инструкции на дезинфицирующее средство) пляжное оборудование, предполагающее непосредственный контакт с открытыми участками кожи (шезлонги и другое аналогичное оборудование) необходимо ополаскивать водой.</w:t>
      </w:r>
    </w:p>
    <w:p w:rsidR="00D106BC" w:rsidRPr="00D106BC" w:rsidRDefault="00D106BC" w:rsidP="00D106B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lastRenderedPageBreak/>
        <w:t>Все виды работ с дезинфекционными средствами следует выполнять во влагонепроницаемых защитных костюмах, во влагонепроницаемых перчатках, при обработке способом орошения - применяют защиту органов дыхания (респиратор) и глаз (защитные очки). Указанные средства защиты могут быть одноразовыми или многоразовыми. После завершения работ защитные средства (одежду, обувь, респираторы, очки, перчатки) собирают в промаркированные баки (мешки</w:t>
      </w:r>
      <w:proofErr w:type="gramStart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)д</w:t>
      </w:r>
      <w:proofErr w:type="gramEnd"/>
      <w:r w:rsidRPr="00D106BC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ля проведения их последующей дезинфекции. После дезинфекции многоразовые защитные средства подлежат стирке, одноразовые - удалению в качестве отходов.</w:t>
      </w:r>
    </w:p>
    <w:p w:rsidR="004435A6" w:rsidRPr="00D106BC" w:rsidRDefault="004435A6" w:rsidP="00D106B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435A6" w:rsidRPr="00D106BC" w:rsidSect="0044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BC"/>
    <w:rsid w:val="0008670E"/>
    <w:rsid w:val="004435A6"/>
    <w:rsid w:val="00822CB0"/>
    <w:rsid w:val="00D1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0E"/>
  </w:style>
  <w:style w:type="paragraph" w:styleId="1">
    <w:name w:val="heading 1"/>
    <w:basedOn w:val="a"/>
    <w:next w:val="a"/>
    <w:link w:val="10"/>
    <w:uiPriority w:val="9"/>
    <w:qFormat/>
    <w:rsid w:val="0008670E"/>
    <w:pPr>
      <w:keepNext/>
      <w:framePr w:hSpace="142" w:wrap="around" w:vAnchor="page" w:hAnchor="page" w:x="1420" w:y="851"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70E"/>
    <w:rPr>
      <w:rFonts w:ascii="Arial" w:eastAsia="Times New Roman" w:hAnsi="Arial" w:cs="Times New Roman"/>
      <w:b/>
      <w:szCs w:val="20"/>
      <w:lang w:eastAsia="ru-RU"/>
    </w:rPr>
  </w:style>
  <w:style w:type="character" w:styleId="a3">
    <w:name w:val="Strong"/>
    <w:uiPriority w:val="22"/>
    <w:qFormat/>
    <w:rsid w:val="0008670E"/>
    <w:rPr>
      <w:b/>
      <w:bCs/>
    </w:rPr>
  </w:style>
  <w:style w:type="character" w:styleId="a4">
    <w:name w:val="Emphasis"/>
    <w:uiPriority w:val="99"/>
    <w:qFormat/>
    <w:rsid w:val="0008670E"/>
    <w:rPr>
      <w:i/>
      <w:iCs/>
    </w:rPr>
  </w:style>
  <w:style w:type="paragraph" w:styleId="a5">
    <w:name w:val="No Spacing"/>
    <w:uiPriority w:val="1"/>
    <w:qFormat/>
    <w:rsid w:val="000867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670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D106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2405</Words>
  <Characters>13709</Characters>
  <Application>Microsoft Office Word</Application>
  <DocSecurity>0</DocSecurity>
  <Lines>114</Lines>
  <Paragraphs>32</Paragraphs>
  <ScaleCrop>false</ScaleCrop>
  <Company/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tatarinova_kv</dc:creator>
  <cp:keywords/>
  <dc:description/>
  <cp:lastModifiedBy>tatarinova_kv</cp:lastModifiedBy>
  <cp:revision>1</cp:revision>
  <dcterms:created xsi:type="dcterms:W3CDTF">2020-06-01T10:05:00Z</dcterms:created>
  <dcterms:modified xsi:type="dcterms:W3CDTF">2020-06-01T10:07:00Z</dcterms:modified>
</cp:coreProperties>
</file>