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3" w:rsidRDefault="000A03B3" w:rsidP="000A03B3">
      <w:pPr>
        <w:pStyle w:val="ConsPlusTitlePage"/>
      </w:pPr>
    </w:p>
    <w:p w:rsidR="000A03B3" w:rsidRDefault="000A03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03B3" w:rsidRDefault="000A03B3">
      <w:pPr>
        <w:pStyle w:val="ConsPlusTitle"/>
        <w:jc w:val="center"/>
      </w:pPr>
    </w:p>
    <w:p w:rsidR="000A03B3" w:rsidRDefault="000A03B3">
      <w:pPr>
        <w:pStyle w:val="ConsPlusTitle"/>
        <w:jc w:val="center"/>
      </w:pPr>
      <w:r>
        <w:t>ПОСТАНОВЛЕНИЕ</w:t>
      </w:r>
    </w:p>
    <w:p w:rsidR="000A03B3" w:rsidRDefault="000A03B3">
      <w:pPr>
        <w:pStyle w:val="ConsPlusTitle"/>
        <w:jc w:val="center"/>
      </w:pPr>
      <w:r>
        <w:t>от 25 апреля 2020 г. N 583</w:t>
      </w:r>
    </w:p>
    <w:p w:rsidR="000A03B3" w:rsidRDefault="000A03B3">
      <w:pPr>
        <w:pStyle w:val="ConsPlusTitle"/>
        <w:jc w:val="center"/>
      </w:pPr>
    </w:p>
    <w:p w:rsidR="000A03B3" w:rsidRDefault="000A03B3">
      <w:pPr>
        <w:pStyle w:val="ConsPlusTitle"/>
        <w:jc w:val="center"/>
      </w:pPr>
      <w:r>
        <w:t>ОБ УТВЕРЖДЕНИИ ПРАВИЛ</w:t>
      </w:r>
    </w:p>
    <w:p w:rsidR="000A03B3" w:rsidRDefault="000A03B3">
      <w:pPr>
        <w:pStyle w:val="ConsPlusTitle"/>
        <w:jc w:val="center"/>
      </w:pPr>
      <w:r>
        <w:t>ПРЕДОСТАВЛЕНИЯ В 2020 ГОДУ СУБСИДИЙ ИЗ ФЕДЕРАЛЬНОГО БЮДЖЕТА</w:t>
      </w:r>
    </w:p>
    <w:p w:rsidR="000A03B3" w:rsidRDefault="000A03B3">
      <w:pPr>
        <w:pStyle w:val="ConsPlusTitle"/>
        <w:jc w:val="center"/>
      </w:pPr>
      <w:r>
        <w:t>ТУРОПЕРАТОРАМ НА ВОЗМЕЩЕНИЕ ЗАТРАТ, ПОНЕСЕННЫХ</w:t>
      </w:r>
    </w:p>
    <w:p w:rsidR="000A03B3" w:rsidRDefault="000A03B3">
      <w:pPr>
        <w:pStyle w:val="ConsPlusTitle"/>
        <w:jc w:val="center"/>
      </w:pPr>
      <w:r>
        <w:t>ПРИ ВЫПОЛНЕНИИ МЕРОПРИЯТИЙ, СВЯЗАННЫХ С ОГРАНИЧЕНИЯМИ,</w:t>
      </w:r>
    </w:p>
    <w:p w:rsidR="000A03B3" w:rsidRDefault="000A03B3">
      <w:pPr>
        <w:pStyle w:val="ConsPlusTitle"/>
        <w:jc w:val="center"/>
      </w:pPr>
      <w:proofErr w:type="gramStart"/>
      <w:r>
        <w:t>ВЫЗВАННЫМИ</w:t>
      </w:r>
      <w:proofErr w:type="gramEnd"/>
      <w:r>
        <w:t xml:space="preserve"> РАСПРОСТРАНЕНИЕМ НОВОЙ КОРОНАВИРУСНОЙ ИНФЕКЦИИ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right"/>
      </w:pPr>
      <w:r>
        <w:t>Председатель Правительства</w:t>
      </w:r>
    </w:p>
    <w:p w:rsidR="000A03B3" w:rsidRDefault="000A03B3">
      <w:pPr>
        <w:pStyle w:val="ConsPlusNormal"/>
        <w:jc w:val="right"/>
      </w:pPr>
      <w:r>
        <w:t>Российской Федерации</w:t>
      </w:r>
    </w:p>
    <w:p w:rsidR="000A03B3" w:rsidRDefault="000A03B3">
      <w:pPr>
        <w:pStyle w:val="ConsPlusNormal"/>
        <w:jc w:val="right"/>
      </w:pPr>
      <w:r>
        <w:t>М.МИШУСТИН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right"/>
        <w:outlineLvl w:val="0"/>
      </w:pPr>
      <w:r>
        <w:t>Утверждены</w:t>
      </w:r>
    </w:p>
    <w:p w:rsidR="000A03B3" w:rsidRDefault="000A03B3">
      <w:pPr>
        <w:pStyle w:val="ConsPlusNormal"/>
        <w:jc w:val="right"/>
      </w:pPr>
      <w:r>
        <w:t>постановлением Правительства</w:t>
      </w:r>
    </w:p>
    <w:p w:rsidR="000A03B3" w:rsidRDefault="000A03B3">
      <w:pPr>
        <w:pStyle w:val="ConsPlusNormal"/>
        <w:jc w:val="right"/>
      </w:pPr>
      <w:r>
        <w:t>Российской Федерации</w:t>
      </w:r>
    </w:p>
    <w:p w:rsidR="000A03B3" w:rsidRDefault="000A03B3">
      <w:pPr>
        <w:pStyle w:val="ConsPlusNormal"/>
        <w:jc w:val="right"/>
      </w:pPr>
      <w:r>
        <w:t>от 25 апреля 2020 г. N 583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Title"/>
        <w:jc w:val="center"/>
      </w:pPr>
      <w:bookmarkStart w:id="0" w:name="P28"/>
      <w:bookmarkEnd w:id="0"/>
      <w:r>
        <w:t>ПРАВИЛА</w:t>
      </w:r>
    </w:p>
    <w:p w:rsidR="000A03B3" w:rsidRDefault="000A03B3">
      <w:pPr>
        <w:pStyle w:val="ConsPlusTitle"/>
        <w:jc w:val="center"/>
      </w:pPr>
      <w:r>
        <w:t>ПРЕДОСТАВЛЕНИЯ В 2020 ГОДУ СУБСИДИЙ ИЗ ФЕДЕРАЛЬНОГО БЮДЖЕТА</w:t>
      </w:r>
    </w:p>
    <w:p w:rsidR="000A03B3" w:rsidRDefault="000A03B3">
      <w:pPr>
        <w:pStyle w:val="ConsPlusTitle"/>
        <w:jc w:val="center"/>
      </w:pPr>
      <w:r>
        <w:t>ТУРОПЕРАТОРАМ НА ВОЗМЕЩЕНИЕ ЗАТРАТ, ПОНЕСЕННЫХ</w:t>
      </w:r>
    </w:p>
    <w:p w:rsidR="000A03B3" w:rsidRDefault="000A03B3">
      <w:pPr>
        <w:pStyle w:val="ConsPlusTitle"/>
        <w:jc w:val="center"/>
      </w:pPr>
      <w:r>
        <w:t>ПРИ ВЫПОЛНЕНИИ МЕРОПРИЯТИЙ, СВЯЗАННЫХ С ОГРАНИЧЕНИЯМИ,</w:t>
      </w:r>
    </w:p>
    <w:p w:rsidR="000A03B3" w:rsidRDefault="000A03B3">
      <w:pPr>
        <w:pStyle w:val="ConsPlusTitle"/>
        <w:jc w:val="center"/>
      </w:pPr>
      <w:proofErr w:type="gramStart"/>
      <w:r>
        <w:t>ВЫЗВАННЫМИ</w:t>
      </w:r>
      <w:proofErr w:type="gramEnd"/>
      <w:r>
        <w:t xml:space="preserve"> РАСПРОСТРАНЕНИЕМ НОВОЙ КОРОНАВИРУСНОЙ ИНФЕКЦИИ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(далее - субсидии).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>Субсидии предоставляются организациям, сведения о которых внесены в единый федеральный реестр туроператоров (далее - туроператоры), в целях возмещения затрат, понесенных при выполнении мероприятий по договорам о реализации туристского продукта в сфере выездного туризма в части осуществления туроператором выплат (возврата) денежных средств туристам, являющимся гражданами Российской Федерации (далее - туристы), в отношении которых услуги по перевозке воздушным транспортом в рамках сформированных туроператором туристских</w:t>
      </w:r>
      <w:proofErr w:type="gramEnd"/>
      <w:r>
        <w:t xml:space="preserve"> продуктов фактически не исполнены, а также по обеспечению вывоза туристов из государств, в которых сложилась неблагоприятная ситуация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(далее - мероприятия).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3. Результатами предоставления субсидии являются: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осуществление выплат (возврат) туристам, в отношении которых услуги по перевозке </w:t>
      </w:r>
      <w:r>
        <w:lastRenderedPageBreak/>
        <w:t xml:space="preserve">воздушным транспортом в рамках сформированных туроператором туристских продуктов фактически не исполнены вследствие ограничений, установленных с 24 января по 30 марта 2020 г.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(далее - ограничения), заявившим требования о возврате денежных средств, ранее уплаченных туроператору в рамках реализованных туристских продуктов;</w:t>
      </w:r>
      <w:proofErr w:type="gramEnd"/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б) возврат туристов, находящихся в соответствии с приобретенным туристским продуктом в государствах, в которых сложилась неблагоприятная ситуация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на территорию Российской Федерации.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4. Показателями результатов предоставления субсидии являются: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а) количество туристов, заявивших требования о возврате денежных средств, ранее уплаченных туроператору в рамках реализованных туристских продуктов, которым туроператором </w:t>
      </w:r>
      <w:proofErr w:type="gramStart"/>
      <w:r>
        <w:t>возвращены средства и в отношении которых услуги по перевозке воздушным транспортом в рамках сформированных туроператором туристских продуктов фактически не исполнены</w:t>
      </w:r>
      <w:proofErr w:type="gramEnd"/>
      <w:r>
        <w:t xml:space="preserve"> вследствие ограничений;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б) количество туристов, возвращенных на территорию Российской Федерации из государств, в которых сложилась неблагоприятная ситуация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в) продолжение в течение 2020 года туроператором </w:t>
      </w:r>
      <w:proofErr w:type="spellStart"/>
      <w:r>
        <w:t>туроператорской</w:t>
      </w:r>
      <w:proofErr w:type="spellEnd"/>
      <w:r>
        <w:t xml:space="preserve"> деятельности.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Под затратами, понесенными туроператором при исполнении мероприятий, понимаются: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3" w:name="P44"/>
      <w:bookmarkEnd w:id="3"/>
      <w:proofErr w:type="gramStart"/>
      <w:r>
        <w:t>а) документально подтвержденные затраты туроператора, произведенные им в целях возврата туристу средств, полученных туроператором в рамках реализации туристских продуктов, за фактически неисполненные услуги по перевозке воздушным транспортом вследствие ограничений, в объеме средств, не превышающем фактически осуществленные выплаты, и в пределах средств, перечисленных туроператором перевозчикам, не возвращенных последними на условиях договора (правил применения тарифа);</w:t>
      </w:r>
      <w:proofErr w:type="gramEnd"/>
    </w:p>
    <w:p w:rsidR="000A03B3" w:rsidRDefault="000A03B3">
      <w:pPr>
        <w:pStyle w:val="ConsPlusNormal"/>
        <w:spacing w:before="220"/>
        <w:ind w:firstLine="540"/>
        <w:jc w:val="both"/>
      </w:pPr>
      <w:proofErr w:type="gramStart"/>
      <w:r>
        <w:t xml:space="preserve">б) документально подтвержденные затраты туроператора, связанные с организацией возврата туристов воздушным транспортом из государства временного пребывания (по маршруту аэропорт, расположенный на территории Российской Федерации, - аэропорт, расположенный на территории государства временного пребывания туристов), в котором были введены ограничения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 объеме средств, подтвержденных соответствующими договорами об осуществлении воздушных перевозок, заключенными туроператорами с авиаперевозчиками, на выполнение</w:t>
      </w:r>
      <w:proofErr w:type="gramEnd"/>
      <w:r>
        <w:t xml:space="preserve"> полетных программ в период не более 2 недель со дня начала введения ограничений в государстве временного пребывания.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4" w:name="P46"/>
      <w:bookmarkEnd w:id="4"/>
      <w:r>
        <w:t>6. В качестве подтверждающих документов для целей настоящих Правил используются в том числе: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а) договор между туроператором и авиаперевозчиком, и (или) </w:t>
      </w:r>
      <w:proofErr w:type="spellStart"/>
      <w:r>
        <w:t>консолидатором</w:t>
      </w:r>
      <w:proofErr w:type="spellEnd"/>
      <w:r>
        <w:t>, и (или) поставщиком услуг перевозки и (или) туристского продукта (далее - контрагент);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б) акт сверки взаиморасчетов между туроператором и контрагентом в рамках договора об осуществлении воздушных перевозок (отдельно по каждому авиарейсу) в период ограничений;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в) запрос туроператора контрагенту и соответствующий документально подтвержденный ответ контрагента об условиях зачета сре</w:t>
      </w:r>
      <w:proofErr w:type="gramStart"/>
      <w:r>
        <w:t>дств в сл</w:t>
      </w:r>
      <w:proofErr w:type="gramEnd"/>
      <w:r>
        <w:t>учае неполного возврата затрат, связанных с проведением мероприятий или об отказе в компенсации такому туроператору (при необходимости);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gramStart"/>
      <w:r>
        <w:lastRenderedPageBreak/>
        <w:t>г) информация о туристах, заявивших требования о возврате денежных средств, ранее уплаченных туроператору в рамках реализованных туристских продуктов, по форме, утвержденной Федеральным агентством по туризму, в отношении которых услуги по перевозке воздушным транспортом в рамках сформированных туроператором туристских продуктов фактически не исполнены вследствие ограничений;</w:t>
      </w:r>
      <w:proofErr w:type="gramEnd"/>
    </w:p>
    <w:p w:rsidR="000A03B3" w:rsidRDefault="000A03B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платежно-расчетные документы, подтверждающие возврат туристу денежных средств за фактически неисполненные услуги по перевозке воздушным транспортом в рамках сформированного туроператором туристского продукта вследствие ограничений.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состав затрат, планируемых к возмещению в соответствии с настоящими Правилами, не включаются затраты туроператора в отношении туристов, включенных в уведомление о возврате туристам и (или) иным заказчикам уплаченных ими за туристский продукт денежных сумм из средств фонда туроператора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2020 г. N 461 "Об утверждении Правил возврата туристам и (или</w:t>
      </w:r>
      <w:proofErr w:type="gramEnd"/>
      <w:r>
        <w:t>) иным заказчикам уплаченных ими за туристский продукт денежных сумм из денежных средств фонда персональной ответственности туроператора".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gramStart"/>
      <w:r>
        <w:t xml:space="preserve">При этом туроператором после возмещения туристам средств, указанных в </w:t>
      </w:r>
      <w:hyperlink w:anchor="P44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Правил, не учитываются соответствующие требования при формировании реестра требований туристов и (или) иных заказчиков о возврате уплаченных ими за туристский продукт денежных сумм из средств фонда туроператора, предусмотренных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Правил возврата туристам и (или) иным заказчикам уплаченных ими за туристский продукт денежных сумм из денежных</w:t>
      </w:r>
      <w:proofErr w:type="gramEnd"/>
      <w:r>
        <w:t xml:space="preserve"> средств фонда персональной ответственности туроператора, утвержденных постановлением Правительства Российской Федерации от 8 апреля 2020 г. N 461 "Об утверждении Правил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туроператора".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8. Субсидии предоставляются в пределах лимитов бюджетных обязательств, доведенных до Федерального агентства по туризму как получателя средств федерального бюджета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7 апреля 2020 г. N 909-р на цели,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9. Субсидия предоставляется туроператору единовременно на основании соглашения о предоставлении субсидии, заключаемого Федеральным агентством по туризму с туроператором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соглашение), в котором в том числе предусматриваются: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а) цели, условия, порядок и сроки предоставления субсидии;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б) согласие туроператора на проведение Федеральным агентством по туризму и уполномоченными органами государственного финансового контроля проверок соблюдения туроператором целей, условий и порядка предоставления субсидии;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в) порядок, сроки и формы представления в Федеральное агентство по туризму отчетности о понесенных затратах и отчетности о достижении значений результатов предоставления субсидии по формам, установленным соглашением;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г) значения показателей результатов предоставления субсидии, предусмотренных настоящими Правилами.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5" w:name="P60"/>
      <w:bookmarkEnd w:id="5"/>
      <w:r>
        <w:t>10. Туроператор на 1-е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gramStart"/>
      <w:r>
        <w:t xml:space="preserve">а) туроператор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lastRenderedPageBreak/>
        <w:t>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</w:t>
      </w:r>
      <w:proofErr w:type="gramEnd"/>
      <w:r>
        <w:t xml:space="preserve"> превышает 50 процентов;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б) туроператор не получает средства из федерального бюджета в соответствии с иными нормативными правовыми актами на цели,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в) у туроператора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г) у туроператора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туроператор не находится в процессе реорганизации или ликвидации, в отношении его не введена процедура банкротства или деятельность туроператора не приостановлена в порядке, предусмотренном законодательством Российской Федерации;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е) туроператор является членом ассоциации "</w:t>
      </w:r>
      <w:proofErr w:type="spellStart"/>
      <w:r>
        <w:t>Турпомощь</w:t>
      </w:r>
      <w:proofErr w:type="spellEnd"/>
      <w:r>
        <w:t>", сведения о туроператоре внесены в единый федеральный реестр туроператоров.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11. Для заключения соглашения и получения субсидии туроператор представляет в Федеральное агентство по туризму заявку, форма и состав которой устанавливается Агентством. Указанная </w:t>
      </w:r>
      <w:proofErr w:type="gramStart"/>
      <w:r>
        <w:t>заявка</w:t>
      </w:r>
      <w:proofErr w:type="gramEnd"/>
      <w:r>
        <w:t xml:space="preserve"> в том числе содержит: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а) заявление о предоставлении субсидии, составленное в произвольной форме и подписанное руководителем или уполномоченным им лицом и главным бухгалтером (при наличии) туроператора, включающее размер субсидии, платежные реквизиты туроператора для перечисления субсидии и реестр прилагаемых к заявлению документов;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лица, действующего от имени туроператора;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в) подписанный руководителем или уполномоченным им лицом и главным бухгалтером (при наличии) туроператора отчет о затратах, понесенных в целях реализации мероприятий. Указанный отчет о затратах формируется отдельно по каждому рейсу, выполненному в целях реализации мероприятий. Затраты, фактически понесенные в иностранной валюте, отражаются в отчете о затратах в валюте Российской Федерации по курсу, установленному Центральным банком Российской Федерации на дату осуществления (признания) затрат;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г) подписанный руководителем туроператора или уполномоченным им лицом реестр документов, обосновывающих размер субсидии, с указанием в отношении каждого документа его вида, реквизитов и размера субсидии;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заверенные туроператором копии документов, подтверждающих сумму затрат, понесенных в целях реализации мероприятий. Копии документов, изготовленных на иностранном языке, представляются с приложением их переводов на русский язык, заверенных печатью компании-переводчика;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е) обязательства об осуществлении (возобновлении) туроператором </w:t>
      </w:r>
      <w:proofErr w:type="spellStart"/>
      <w:r>
        <w:t>туроператорской</w:t>
      </w:r>
      <w:proofErr w:type="spellEnd"/>
      <w:r>
        <w:t xml:space="preserve"> деятельности в 2020 году;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ж) документы, подписанные руководителем туроператора или уполномоченным им лицом, подтверждающие соответствие туроператора требованиям, установленным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настоящих </w:t>
      </w:r>
      <w:r>
        <w:lastRenderedPageBreak/>
        <w:t>Правил;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отчет о количестве проданных туристских продуктов с приложением перечня туристов, ожидавших выплат (возврата) денежных средств, а также отчет о фактически возвращенных туристах на территорию Российской Федерации.</w:t>
      </w:r>
    </w:p>
    <w:p w:rsidR="000A03B3" w:rsidRDefault="000A03B3">
      <w:pPr>
        <w:pStyle w:val="ConsPlusNormal"/>
        <w:spacing w:before="220"/>
        <w:ind w:firstLine="540"/>
        <w:jc w:val="both"/>
      </w:pPr>
      <w:bookmarkStart w:id="7" w:name="P76"/>
      <w:bookmarkEnd w:id="7"/>
      <w:r>
        <w:t>12. Рассмотрение документов осуществляется комиссией, состав которой и положение о которой утверждаются Федеральным агентством по туризму.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13. Рассмотрение заявок,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настоящих Правил, осуществляется Федеральным агентством по туризму в порядке их поступления и в течение 15 рабочих дней со дня получения каждой из заявок. </w:t>
      </w:r>
      <w:proofErr w:type="gramStart"/>
      <w:r>
        <w:t xml:space="preserve">Агентство обеспечивает рассмотрение заявок указанной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настоящих Правил комиссией (в том числе на предмет полноты и документальной обоснованности содержащихся в них сведений) и направляет туроператору предложение о заключении соглашения с приложением его проекта, либо уведомление о необходимости представления туроператором недостающих документов с указанием их перечня и (или) уточнения содержащихся в них сведений, либо мотивированный отказ в предоставлении субсидии</w:t>
      </w:r>
      <w:proofErr w:type="gramEnd"/>
      <w:r>
        <w:t>.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gramStart"/>
      <w:r>
        <w:t>При получении предложения о заключении соглашения с приложением его проекта либо уведомления о необходимости представления недостающих документов и (или) уточнения содержащихся в них сведений туроператор в течение 5 рабочих дней со дня получения указанного предложения либо уведомления представляет в Федеральное агентство по туризму соответственно оформленный со своей стороны проект соглашения или недостающие документы и (или) содержащиеся в них уточненные сведения.</w:t>
      </w:r>
      <w:proofErr w:type="gramEnd"/>
    </w:p>
    <w:p w:rsidR="000A03B3" w:rsidRDefault="000A03B3">
      <w:pPr>
        <w:pStyle w:val="ConsPlusNormal"/>
        <w:spacing w:before="220"/>
        <w:ind w:firstLine="540"/>
        <w:jc w:val="both"/>
      </w:pPr>
      <w:r>
        <w:t>14. Основаниями для отказа туроператору в предоставлении субсидии являются: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а) непредставление или представление не в полном объеме документов, указанных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туроператором документов требованиям, определенными </w:t>
      </w:r>
      <w:hyperlink w:anchor="P67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в) недостоверность представленной туроператором информации.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15. Размер субсидий (T), предоставляемых туроператорам, получившим поддержку в целях возмещения затрат,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рассчитывается по формуле: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jc w:val="center"/>
      </w:pPr>
      <w:r w:rsidRPr="00E86EF7">
        <w:rPr>
          <w:position w:val="-12"/>
        </w:rPr>
        <w:pict>
          <v:shape id="_x0000_i1025" style="width:63pt;height:24pt" coordsize="" o:spt="100" adj="0,,0" path="" filled="f" stroked="f">
            <v:stroke joinstyle="miter"/>
            <v:imagedata r:id="rId8" o:title="base_1_351315_32768"/>
            <v:formulas/>
            <v:path o:connecttype="segments"/>
          </v:shape>
        </w:pic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ind w:firstLine="540"/>
        <w:jc w:val="both"/>
      </w:pPr>
      <w:r>
        <w:t>где: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туроператоров, представивших заявки, по которым не был направлен отказ в предоставлении субсидии и в которых содержится информация о документально подтвержденных затратах туроператора,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0A03B3" w:rsidRDefault="000A03B3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туроператору в целях возмещения затрат,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рассчитанный на основании документально подтвержденных затрат туроператора,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в соответствии с материалами и документами, содержащимися в заявке, указанной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16. Перечисление субсидии для возмещения фактически понесенных затрат осуществляется на расчетный счет туроператора - получателя субсидии, открытый в российской кредитной организации, не позднее 10-го рабочего дня после заключения соглашения.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lastRenderedPageBreak/>
        <w:t>17. После получения субсидии туроператор в 3-дневный срок уведомляет авиаперевозчика о признании исполненной задолженности авиаперевозчика в размере субсидии.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18. Туроператор, с которым заключено соглашение, обеспечивает представление отчетности в Федеральное агентство по туризму по формам и в сроки, которые установлены соглашением. Отчеты направляются в Агентство на бумажном носителе, подписанные руководителем туроператора, или в форме электронного документа, подписанного усиленной квалифицированной электронной подписью руководителя туроператора.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19. Руководитель туроператора несет ответственность за достоверность сведений, содержащихся в представляемых в Федеральное агентство по туризму документах.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соблюдением целей, условий и порядка предоставления субсидии осуществляется Федеральным агентством по туризму и уполномоченным органом государственного финансового контроля.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21. В случае установления по итогам проверок, проведенных Федеральным агентством по туризму и (или) уполномоченным органом государственного финансового контроля, фактов несоблюдения целей, условий и порядка предоставления субсидии, предусмотренных настоящими Правилами,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а) соответствующего требования Федерального агентства по туризму - в течение 30 календарных дней со дня получения туроператором указанного требования;</w:t>
      </w:r>
    </w:p>
    <w:p w:rsidR="000A03B3" w:rsidRDefault="000A03B3">
      <w:pPr>
        <w:pStyle w:val="ConsPlusNormal"/>
        <w:spacing w:before="220"/>
        <w:ind w:firstLine="540"/>
        <w:jc w:val="both"/>
      </w:pPr>
      <w:r>
        <w:t>б)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A03B3" w:rsidRDefault="000A03B3">
      <w:pPr>
        <w:pStyle w:val="ConsPlusNormal"/>
        <w:jc w:val="both"/>
      </w:pPr>
    </w:p>
    <w:p w:rsidR="000A03B3" w:rsidRDefault="000A0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587" w:rsidRDefault="00891587"/>
    <w:sectPr w:rsidR="00891587" w:rsidSect="005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B3"/>
    <w:rsid w:val="0008670E"/>
    <w:rsid w:val="000A03B3"/>
    <w:rsid w:val="00822CB0"/>
    <w:rsid w:val="0089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0A0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9F471AB4629329CCB8B5BA4ED11FDB0702D850AAEE5FC14F2A3971FBCD1D4EF9CA5A9516AC8D18B5E0F1B3CA580E0B191744437F8D986C6z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9F471AB4629329CCB8242A3ED11FDB676238D0CAFE5FC14F2A3971FBCD1D4FD9CFDA5516CD3D9864B594A7ACFz0F" TargetMode="External"/><Relationship Id="rId5" Type="http://schemas.openxmlformats.org/officeDocument/2006/relationships/hyperlink" Target="consultantplus://offline/ref=C549F471AB4629329CCB8B5BA4ED11FDB0772C850CA8E5FC14F2A3971FBCD1D4EF9CA5A9516ACDD8815E0F1B3CA580E0B191744437F8D986C6z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49F471AB4629329CCB8B5BA4ED11FDB0772C850CA8E5FC14F2A3971FBCD1D4EF9CA5A9516ACDD8825E0F1B3CA580E0B191744437F8D986C6z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2020-05-06T05:51:00Z</dcterms:created>
  <dcterms:modified xsi:type="dcterms:W3CDTF">2020-05-06T05:52:00Z</dcterms:modified>
</cp:coreProperties>
</file>