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A" w:rsidRDefault="005B4E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4E3A" w:rsidRDefault="005B4E3A">
      <w:pPr>
        <w:pStyle w:val="ConsPlusNormal"/>
        <w:jc w:val="both"/>
        <w:outlineLvl w:val="0"/>
      </w:pPr>
    </w:p>
    <w:p w:rsidR="005B4E3A" w:rsidRDefault="005B4E3A">
      <w:pPr>
        <w:pStyle w:val="ConsPlusNormal"/>
        <w:outlineLvl w:val="0"/>
      </w:pPr>
      <w:r>
        <w:t>Зарегистрировано в администрации Губернатора Калужской обл. 3 декабря 2015 г. N 5631</w:t>
      </w:r>
    </w:p>
    <w:p w:rsidR="005B4E3A" w:rsidRDefault="005B4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Title"/>
        <w:jc w:val="center"/>
      </w:pPr>
      <w:r>
        <w:t>ПРАВИТЕЛЬСТВО КАЛУЖСКОЙ ОБЛАСТИ</w:t>
      </w:r>
    </w:p>
    <w:p w:rsidR="005B4E3A" w:rsidRDefault="005B4E3A">
      <w:pPr>
        <w:pStyle w:val="ConsPlusTitle"/>
        <w:jc w:val="center"/>
      </w:pPr>
      <w:r>
        <w:t>КОМИТЕТ ВЕТЕРИНАРИИ</w:t>
      </w:r>
    </w:p>
    <w:p w:rsidR="005B4E3A" w:rsidRDefault="005B4E3A">
      <w:pPr>
        <w:pStyle w:val="ConsPlusTitle"/>
        <w:jc w:val="center"/>
      </w:pPr>
    </w:p>
    <w:p w:rsidR="005B4E3A" w:rsidRDefault="005B4E3A">
      <w:pPr>
        <w:pStyle w:val="ConsPlusTitle"/>
        <w:jc w:val="center"/>
      </w:pPr>
      <w:r>
        <w:t>ПРИКАЗ</w:t>
      </w:r>
    </w:p>
    <w:p w:rsidR="005B4E3A" w:rsidRDefault="005B4E3A">
      <w:pPr>
        <w:pStyle w:val="ConsPlusTitle"/>
        <w:jc w:val="center"/>
      </w:pPr>
      <w:r>
        <w:t>от 18 ноября 2015 г. N 896</w:t>
      </w:r>
    </w:p>
    <w:p w:rsidR="005B4E3A" w:rsidRDefault="005B4E3A">
      <w:pPr>
        <w:pStyle w:val="ConsPlusTitle"/>
        <w:jc w:val="center"/>
      </w:pPr>
    </w:p>
    <w:p w:rsidR="005B4E3A" w:rsidRDefault="005B4E3A">
      <w:pPr>
        <w:pStyle w:val="ConsPlusTitle"/>
        <w:jc w:val="center"/>
      </w:pPr>
      <w:r>
        <w:t>ОБ УТВЕРЖДЕНИИ КВАЛИФИКАЦИОННЫХ ТРЕБОВАНИЙ</w:t>
      </w:r>
    </w:p>
    <w:p w:rsidR="005B4E3A" w:rsidRDefault="005B4E3A">
      <w:pPr>
        <w:pStyle w:val="ConsPlusTitle"/>
        <w:jc w:val="center"/>
      </w:pPr>
      <w:r>
        <w:t>К ПРОФЕССИОНАЛЬНЫМ ЗНАНИЯМ И НАВЫКАМ, НЕОБХОДИМЫМ</w:t>
      </w:r>
    </w:p>
    <w:p w:rsidR="005B4E3A" w:rsidRDefault="005B4E3A">
      <w:pPr>
        <w:pStyle w:val="ConsPlusTitle"/>
        <w:jc w:val="center"/>
      </w:pPr>
      <w:r>
        <w:t xml:space="preserve">ДЛЯ ИСПОЛНЕНИЯ ДОЛЖНОСТНЫХ ОБЯЗАННОСТЕЙ </w:t>
      </w:r>
      <w:proofErr w:type="gramStart"/>
      <w:r>
        <w:t>ГОСУДАРСТВЕННЫМИ</w:t>
      </w:r>
      <w:proofErr w:type="gramEnd"/>
    </w:p>
    <w:p w:rsidR="005B4E3A" w:rsidRDefault="005B4E3A">
      <w:pPr>
        <w:pStyle w:val="ConsPlusTitle"/>
        <w:jc w:val="center"/>
      </w:pPr>
      <w:r>
        <w:t>ГРАЖДАНСКИМИ СЛУЖАЩИМИ КОМИТЕТА ВЕТЕРИНАРИИ</w:t>
      </w:r>
    </w:p>
    <w:p w:rsidR="005B4E3A" w:rsidRDefault="005B4E3A">
      <w:pPr>
        <w:pStyle w:val="ConsPlusTitle"/>
        <w:jc w:val="center"/>
      </w:pPr>
      <w:r>
        <w:t>ПРИ ПРАВИТЕЛЬСТВЕ КАЛУЖСКОЙ ОБЛАСТИ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от 27.12.2006 N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Калужской области от 02.06.2006 N 196-ОЗ</w:t>
      </w:r>
      <w:proofErr w:type="gramEnd"/>
      <w:r>
        <w:t xml:space="preserve"> "О государственной гражданской службе Калужской области"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ПРИКАЗЫВАЮ: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ind w:firstLine="540"/>
        <w:jc w:val="both"/>
      </w:pPr>
      <w:r>
        <w:t xml:space="preserve">1. Утвердить Положение о </w:t>
      </w:r>
      <w:hyperlink w:anchor="P37" w:history="1">
        <w:r>
          <w:rPr>
            <w:color w:val="0000FF"/>
          </w:rPr>
          <w:t>квалификационных требованиях</w:t>
        </w:r>
      </w:hyperlink>
      <w: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комитета ветеринарии при Правительстве Калужской области (далее - Положение) (прилагается).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комитета ветеринарии при Правительстве Калужской области учитывать данное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при разработке и утверждении должностных регламентов государственных гражданских служащих.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right"/>
      </w:pPr>
      <w:r>
        <w:t>Председатель комитета ветеринарии</w:t>
      </w:r>
    </w:p>
    <w:p w:rsidR="005B4E3A" w:rsidRDefault="005B4E3A">
      <w:pPr>
        <w:pStyle w:val="ConsPlusNormal"/>
        <w:jc w:val="right"/>
      </w:pPr>
      <w:r>
        <w:t>С.И.Соколовский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right"/>
        <w:outlineLvl w:val="0"/>
      </w:pPr>
      <w:r>
        <w:t>Приложение</w:t>
      </w:r>
    </w:p>
    <w:p w:rsidR="005B4E3A" w:rsidRDefault="005B4E3A">
      <w:pPr>
        <w:pStyle w:val="ConsPlusNormal"/>
        <w:jc w:val="right"/>
      </w:pPr>
      <w:r>
        <w:t>к Приказу</w:t>
      </w:r>
    </w:p>
    <w:p w:rsidR="005B4E3A" w:rsidRDefault="005B4E3A">
      <w:pPr>
        <w:pStyle w:val="ConsPlusNormal"/>
        <w:jc w:val="right"/>
      </w:pPr>
      <w:r>
        <w:t>комитета ветеринарии</w:t>
      </w:r>
    </w:p>
    <w:p w:rsidR="005B4E3A" w:rsidRDefault="005B4E3A">
      <w:pPr>
        <w:pStyle w:val="ConsPlusNormal"/>
        <w:jc w:val="right"/>
      </w:pPr>
      <w:r>
        <w:t>при Правительстве Калужской области</w:t>
      </w:r>
    </w:p>
    <w:p w:rsidR="005B4E3A" w:rsidRDefault="005B4E3A">
      <w:pPr>
        <w:pStyle w:val="ConsPlusNormal"/>
        <w:jc w:val="right"/>
      </w:pPr>
      <w:r>
        <w:t>от 18 ноября 2015 года N 896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Title"/>
        <w:jc w:val="center"/>
      </w:pPr>
      <w:bookmarkStart w:id="0" w:name="P37"/>
      <w:bookmarkEnd w:id="0"/>
      <w:r>
        <w:t>КВАЛИФИКАЦИОННЫЕ ТРЕБОВАНИЯ</w:t>
      </w:r>
    </w:p>
    <w:p w:rsidR="005B4E3A" w:rsidRDefault="005B4E3A">
      <w:pPr>
        <w:pStyle w:val="ConsPlusTitle"/>
        <w:jc w:val="center"/>
      </w:pPr>
      <w:r>
        <w:lastRenderedPageBreak/>
        <w:t>К ПРОФЕССИОНАЛЬНЫМ ЗНАНИЯМ И НАВЫКАМ, НЕОБХОДИМЫМ</w:t>
      </w:r>
    </w:p>
    <w:p w:rsidR="005B4E3A" w:rsidRDefault="005B4E3A">
      <w:pPr>
        <w:pStyle w:val="ConsPlusTitle"/>
        <w:jc w:val="center"/>
      </w:pPr>
      <w:r>
        <w:t xml:space="preserve">ДЛЯ ИСПОЛНЕНИЯ ДОЛЖНОСТНЫХ ОБЯЗАННОСТЕЙ </w:t>
      </w:r>
      <w:proofErr w:type="gramStart"/>
      <w:r>
        <w:t>ГОСУДАРСТВЕННЫМИ</w:t>
      </w:r>
      <w:proofErr w:type="gramEnd"/>
    </w:p>
    <w:p w:rsidR="005B4E3A" w:rsidRDefault="005B4E3A">
      <w:pPr>
        <w:pStyle w:val="ConsPlusTitle"/>
        <w:jc w:val="center"/>
      </w:pPr>
      <w:r>
        <w:t>ГРАЖДАНСКИМИ СЛУЖАЩИМИ КОМИТЕТА ВЕТЕРИНАРИИ</w:t>
      </w:r>
    </w:p>
    <w:p w:rsidR="005B4E3A" w:rsidRDefault="005B4E3A">
      <w:pPr>
        <w:pStyle w:val="ConsPlusTitle"/>
        <w:jc w:val="center"/>
      </w:pPr>
      <w:r>
        <w:t>ПРИ ПРАВИТЕЛЬСТВЕ КАЛУЖСКОЙ ОБЛАСТИ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center"/>
        <w:outlineLvl w:val="1"/>
      </w:pPr>
      <w:r>
        <w:t>1. Базовые квалификационные требования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ind w:firstLine="540"/>
        <w:jc w:val="both"/>
      </w:pPr>
      <w:r>
        <w:t>1. Знание государственного языка Российской Федерации (русского языка):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правильное употребление грамматических и лексических средств русского языка при подготовке документов;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умение использовать при подготовке документов и служебной переписке деловой стиль письма;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умение использовать разнообразные языковые средства и тактики речевого общения для реализации различных целей;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умение правильно интерпретировать тексты, относящиеся к социально-экономической и правовой сферам.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2. Знание правовых основ (в соответствии с настоящим Приказом):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основы конституционного строя Российской Федерации;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права, свободы и обязанности человека и гражданина;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федеративное устройство Российской Федерации;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Президент Российской Федерации;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Федеральное собрание - Парламент Российской Федерации;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Правительство Российской Федерации;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судебная власть;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местное самоуправление.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2.2. Законодательство о государственной гражданской службе: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общие положения о государственной службе;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общие положения о государственной гражданской службе;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положения о должностях государственной гражданской службы;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правовое положение (правовой статус) государственного гражданского служащего;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поступление на государственную гражданскую службу;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прохождение государственной гражданской службы;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lastRenderedPageBreak/>
        <w:t>- служебная дисциплина на государственной гражданской службе;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служебное время и время отдыха;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формирование кадрового состава государственной гражданской службы;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 xml:space="preserve">-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о государственной гражданской службе;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рассмотрение индивидуальных служебных споров.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2.3. Основы законодательства о противодействии коррупции: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понятие коррупции и принципы противодействия коррупции;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основные направления деятельности министерства промышленности и малого предпринимательства Калужской области по повышению эффективности противодействия коррупции и меры по профилактике коррупции;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обязанности государственных служащих, установленные законодательством о противодействии коррупции;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ответственность государственных гражданских служащих за совершение коррупционного правонарушения.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3. Требования к знаниям основ делопроизводства и документооборота: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основы работы с документом;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основные положения унифицированной системы организационно-распорядительной документации: понятие документа, реквизиты, виды, функции, правила их составления и оформления;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документы постоянного и временного хранения, обеспечение сохранности документов, передача дел в архив;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основные положения Единой государственной системы делопроизводства;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порядок приема, первичной обработки и отправки, регистрации документов;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правила ведения учета документов, составления номенклатур и формирование дел;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исполнением документов;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общие принципы и регламенты межведомственного документооборота.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4. Знания и навыки в области информационно-коммуникационных технологий: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4.1. Общие знания информационных технологий и применения персонального компьютера (далее - ПК):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знание составляющих ПК (включая аппаратное и программное обеспечение, устройства хранения данных), современных коммуникаций, сетевых приложений программного обеспечения;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lastRenderedPageBreak/>
        <w:t>- знания основ обеспечения охраны здоровья во время работы с ПК, вопросов безопасности и защиты данных.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4.2. Знания и навыки применения ПК: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 xml:space="preserve">- знание основных команд при </w:t>
      </w:r>
      <w:proofErr w:type="gramStart"/>
      <w:r>
        <w:t>применении</w:t>
      </w:r>
      <w:proofErr w:type="gramEnd"/>
      <w:r>
        <w:t xml:space="preserve"> ПК, основных принципов работы с рабочим столом и принципов организации файловой структуры;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навыки создания, размещения и удаления текста, печати электронных документов.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4.3. Знания и навыки работы с офисными программами:</w:t>
      </w:r>
    </w:p>
    <w:p w:rsidR="005B4E3A" w:rsidRDefault="005B4E3A">
      <w:pPr>
        <w:pStyle w:val="ConsPlusNormal"/>
        <w:spacing w:before="220"/>
        <w:ind w:firstLine="540"/>
        <w:jc w:val="both"/>
      </w:pPr>
      <w:proofErr w:type="gramStart"/>
      <w:r>
        <w:t>- навыки по форматированию текстовых документов, включая написание, используя основные опции, копирование, вставку и удаление текста, работы с таблицами и картинками в текстовых и графических редакторах, а также навыки по подготовке презентаций;</w:t>
      </w:r>
      <w:proofErr w:type="gramEnd"/>
    </w:p>
    <w:p w:rsidR="005B4E3A" w:rsidRDefault="005B4E3A">
      <w:pPr>
        <w:pStyle w:val="ConsPlusNormal"/>
        <w:spacing w:before="220"/>
        <w:ind w:firstLine="540"/>
        <w:jc w:val="both"/>
      </w:pPr>
      <w:r>
        <w:t>создание, отсылка, получение электронных сообщений, написание ответов, пересылка ранее полученных сообщений, работа с вложениями в программах для работы с электронной почтой.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4.4. Знания и навыки работы с информационно-телекоммуникационной сетью Интернет (далее - сеть Интернет):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понимание основных принципов функционирования сети Интернет, принципов защиты информации;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использование поисковых систем сети Интернет для работы с ресурсами сети Интернет и получения необходимой информации.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center"/>
        <w:outlineLvl w:val="1"/>
      </w:pPr>
      <w:r>
        <w:t>2. Функциональные квалификационные требования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center"/>
        <w:outlineLvl w:val="2"/>
      </w:pPr>
      <w:r>
        <w:t>Категория "руководители" высшей и главной групп должностей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ind w:firstLine="540"/>
        <w:jc w:val="both"/>
      </w:pPr>
      <w:r>
        <w:t>1. Требования к профессиональным знаниям: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1.1. Профессиональные знания в области законодательства Российской Федерации и Калужской области по направлениям деятельности комитета ветеринарии при Правительстве Калужской области: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знание нормативных правовых актов, которые необходимы для исполнения должностных обязанностей.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1.2. Иные профессиональные знания: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основных направлений реализации государственной политики и регулирования государственной гражданской службы;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государственного и муниципального управления;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оказания государственных услуг, включая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анализа финансово-хозяйственной деятельности;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экономики, финансов и кредита, бухгалтерского и налогового учета;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lastRenderedPageBreak/>
        <w:t>- порядка работы со служебной информацией и информацией, содержащей сведения, составляющие государственную тайну;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порядка формирования инвестиционных и иных программ;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методов и принципов бюджетного планирования;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структуры и полномочий органов государственной власти и местного самоуправления;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норм профессиональной этики и служебного поведения;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норм делового общения;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 охраны труда, техники безопасности и противопожарной безопасности;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 служебного распорядка государственного органа;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правовых аспектов в области информационно-коммуникационных технологий;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проектного обеспечения, аппаратного и программного обеспечения и общих вопросов в области обеспечения информационной безопасности.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2. Требования к профессиональным навыкам: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координации деятельности органов государственной власти, органов местного самоуправления и иных организаций в целях выработки управленческих решений по направлениям деятельности;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контроля исполнения инвестиционных и иных программ;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стратегического планирования и управления групповой деятельностью;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оперативного принятия и реализации управленческих решений;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анализа и прогнозирования последствий принимаемых решений;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аналитической и организационной работы;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систематизации информации;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публичного выступления и ведения деловых переговоров;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взаимодействия со средствами массовой информации;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разрешения и недопущения конфликтов (в том числе конфликта интересов);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определения мотивации поведения подчиненных;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практического применения нормативных правовых актов.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center"/>
        <w:outlineLvl w:val="2"/>
      </w:pPr>
      <w:r>
        <w:t>Категория "специалисты" главной группы должностей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ind w:firstLine="540"/>
        <w:jc w:val="both"/>
      </w:pPr>
      <w:r>
        <w:t>1. Требования к профессиональным знаниям: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 xml:space="preserve">1.1. Профессиональные знания в области законодательства Российской Федерации и </w:t>
      </w:r>
      <w:r>
        <w:lastRenderedPageBreak/>
        <w:t>Калужской области по направлениям деятельности комитета ветеринарии при Правительстве Калужской области: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знание нормативных правовых актов, которые необходимы для исполнения должностных обязанностей.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1.2. Иные профессиональные знания: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основных направлений реализации государственной политики и регулирования государственной гражданской службы;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государственного и муниципального управления;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экономики, финансов и кредита, бухгалтерского и налогового учета;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оказания государственных услуг, включая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порядка заключения государственных контрактов и договоров;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порядка работы со служебной информацией;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структуры и полномочий органов государственной власти и местного самоуправления;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норм профессиональной этики и служебного поведения;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норм делового общения;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 охраны труда, техники безопасности и противопожарной безопасности;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 служебного распорядка государственного органа;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аппаратного и программного обеспечения;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возможностей и особенностей применения современных информационных технологий, включая использование возможностей межведомственного документооборота;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общих вопросов в области обеспечения информационной безопасности.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1.3. Требования к профессиональным навыкам: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планирования и координирования управленческой деятельности; - рассмотрения и подготовки проектов ответов на запросы, письма и обращения граждан и организаций;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анализа и прогнозирования;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систематизации информации;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публичного выступления и ведения деловых переговоров;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разрешения и недопущения конфликтов;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подготовки проектов законов и иных нормативных правовых актов Калужской области;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практического применения нормативных правовых актов.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center"/>
        <w:outlineLvl w:val="2"/>
      </w:pPr>
      <w:r>
        <w:t>Категория "специалисты" ведущей группы должностей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ind w:firstLine="540"/>
        <w:jc w:val="both"/>
      </w:pPr>
      <w:r>
        <w:t>1. Требования к профессиональным знаниям: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1.1. Профессиональные знания в области законодательства Российской Федерации и Калужской области по направлениям деятельности комитета ветеринарии при Правительстве Калужской области: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знание нормативных правовых актов, которые необходимы для исполнения должностных обязанностей.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1.2. Иные профессиональные знания: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основных направлений реализации государственной политики и регулирования государственной гражданской службы;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государственного и муниципального управления;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основ экономики, финансов и кредита, бухгалтерского и налогового учета;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основ оказания государственных услуг, включая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порядка работы со служебной информацией;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порядка составления отчетности;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порядка заключения государственных контрактов и договоров;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структуры и полномочий органов государственной власти и местного самоуправления;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норм профессиональной этики и служебного поведения;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норм делового общения;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 охраны труда, техники безопасности и противопожарной безопасности;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правил служебного распорядка государственного органа;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аппаратного и программного обеспечения;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возможностей и особенностей применения современных информационных технологий, включая использование возможностей межведомственного документооборота;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общих вопросов в области обеспечения информационной безопасности.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1.3. Требования к профессиональным навыкам: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подготовки проектов ответов на запросы, письма и обращения граждан и организаций;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адаптации к новой ситуации;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аналитической работы;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работы с разными источниками информации;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подготовки и систематизации информационных материалов;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lastRenderedPageBreak/>
        <w:t>- предотвращения возникновения конфликта интересов;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подготовки проектов законов и иных нормативных правовых актов Калужской области;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подготовки экспертных заключений;</w:t>
      </w:r>
    </w:p>
    <w:p w:rsidR="005B4E3A" w:rsidRDefault="005B4E3A">
      <w:pPr>
        <w:pStyle w:val="ConsPlusNormal"/>
        <w:spacing w:before="220"/>
        <w:ind w:firstLine="540"/>
        <w:jc w:val="both"/>
      </w:pPr>
      <w:r>
        <w:t>- практического применения нормативных правовых актов.</w:t>
      </w: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jc w:val="both"/>
      </w:pPr>
    </w:p>
    <w:p w:rsidR="005B4E3A" w:rsidRDefault="005B4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D5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B4E3A"/>
    <w:rsid w:val="0012667F"/>
    <w:rsid w:val="00225100"/>
    <w:rsid w:val="00514115"/>
    <w:rsid w:val="005B4E3A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F36CA986C7567FF5E5366125662E25FA587630026F33D0D3FD7FA8A1008C19D0BF387F8249135FAA235AAf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1F36CA986C7567FF5E4D6B043A3CEC5AA6DE6B0A72AA6F0937DFA8DD105484CB02FAD0A560952AF8A23EAC13987C96C206493F32164593C8195B06ADf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F36CA986C7567FF5E4D6B043A3CEC5AA6DE6B0A72A869023EDFA8DD105484CB02FAD0B760CD26FAA129AB188D2AC784A5f3L" TargetMode="External"/><Relationship Id="rId5" Type="http://schemas.openxmlformats.org/officeDocument/2006/relationships/hyperlink" Target="consultantplus://offline/ref=251F36CA986C7567FF5E5366125662E25EA8886F0B71A43F5C6AD9FF824052D18B42FC85E6249822F0A963FA55C625C5854D44342F0A4598ADf6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2020-09-23T11:30:00Z</dcterms:created>
  <dcterms:modified xsi:type="dcterms:W3CDTF">2020-09-23T11:31:00Z</dcterms:modified>
</cp:coreProperties>
</file>